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01C7" w14:textId="77777777" w:rsidR="00354BEB" w:rsidRPr="00354BEB" w:rsidRDefault="00354BEB" w:rsidP="00354BE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878B240" w14:textId="6374E49B" w:rsidR="00354BEB" w:rsidRPr="00354BEB" w:rsidRDefault="00354BEB" w:rsidP="00354BEB">
      <w:pPr>
        <w:jc w:val="center"/>
        <w:rPr>
          <w:rFonts w:ascii="Arial" w:hAnsi="Arial" w:cs="Arial"/>
          <w:b/>
          <w:bCs/>
          <w:color w:val="77206D" w:themeColor="accent5" w:themeShade="BF"/>
          <w:sz w:val="32"/>
          <w:szCs w:val="32"/>
        </w:rPr>
      </w:pPr>
      <w:r w:rsidRPr="00354BEB">
        <w:rPr>
          <w:rFonts w:ascii="Arial" w:hAnsi="Arial" w:cs="Arial"/>
          <w:b/>
          <w:bCs/>
          <w:color w:val="77206D" w:themeColor="accent5" w:themeShade="BF"/>
          <w:sz w:val="32"/>
          <w:szCs w:val="32"/>
        </w:rPr>
        <w:t>VILLA GOLUBINKA 3* - UVALA POKRIVENIK, HVAR</w:t>
      </w:r>
    </w:p>
    <w:tbl>
      <w:tblPr>
        <w:tblpPr w:leftFromText="180" w:rightFromText="180" w:vertAnchor="text" w:horzAnchor="margin" w:tblpXSpec="center" w:tblpY="2176"/>
        <w:tblW w:w="107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1"/>
        <w:gridCol w:w="1410"/>
        <w:gridCol w:w="1410"/>
        <w:gridCol w:w="1410"/>
        <w:gridCol w:w="1410"/>
        <w:gridCol w:w="1410"/>
      </w:tblGrid>
      <w:tr w:rsidR="00354BEB" w14:paraId="29FE5F9A" w14:textId="77777777" w:rsidTr="008B16CE">
        <w:trPr>
          <w:trHeight w:val="238"/>
        </w:trPr>
        <w:tc>
          <w:tcPr>
            <w:tcW w:w="3691" w:type="dxa"/>
            <w:tcBorders>
              <w:bottom w:val="double" w:sz="4" w:space="0" w:color="000000"/>
            </w:tcBorders>
          </w:tcPr>
          <w:p w14:paraId="2892E052" w14:textId="77777777" w:rsidR="00354BEB" w:rsidRDefault="00354BEB" w:rsidP="008B16CE">
            <w:pPr>
              <w:pStyle w:val="TableParagraph"/>
              <w:spacing w:before="4" w:line="214" w:lineRule="exact"/>
              <w:ind w:left="2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SEZONA</w:t>
            </w:r>
          </w:p>
        </w:tc>
        <w:tc>
          <w:tcPr>
            <w:tcW w:w="1410" w:type="dxa"/>
          </w:tcPr>
          <w:p w14:paraId="25B464C2" w14:textId="77777777" w:rsidR="00354BEB" w:rsidRDefault="00354BEB" w:rsidP="008B16CE">
            <w:pPr>
              <w:pStyle w:val="TableParagraph"/>
              <w:spacing w:before="4" w:line="214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410" w:type="dxa"/>
          </w:tcPr>
          <w:p w14:paraId="148A3E72" w14:textId="77777777" w:rsidR="00354BEB" w:rsidRDefault="00354BEB" w:rsidP="008B16CE">
            <w:pPr>
              <w:pStyle w:val="TableParagraph"/>
              <w:spacing w:before="4" w:line="214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1410" w:type="dxa"/>
          </w:tcPr>
          <w:p w14:paraId="168A5855" w14:textId="77777777" w:rsidR="00354BEB" w:rsidRDefault="00354BEB" w:rsidP="008B16CE">
            <w:pPr>
              <w:pStyle w:val="TableParagraph"/>
              <w:spacing w:before="4" w:line="214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1410" w:type="dxa"/>
          </w:tcPr>
          <w:p w14:paraId="546B8234" w14:textId="77777777" w:rsidR="00354BEB" w:rsidRDefault="00354BEB" w:rsidP="008B16CE">
            <w:pPr>
              <w:pStyle w:val="TableParagraph"/>
              <w:spacing w:before="4" w:line="214" w:lineRule="exact"/>
              <w:ind w:left="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1410" w:type="dxa"/>
          </w:tcPr>
          <w:p w14:paraId="3B6EF01D" w14:textId="77777777" w:rsidR="00354BEB" w:rsidRDefault="00354BEB" w:rsidP="008B16CE">
            <w:pPr>
              <w:pStyle w:val="TableParagraph"/>
              <w:spacing w:before="4" w:line="214" w:lineRule="exact"/>
              <w:ind w:left="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354BEB" w14:paraId="0AE36863" w14:textId="77777777" w:rsidTr="008B16CE">
        <w:trPr>
          <w:trHeight w:val="481"/>
        </w:trPr>
        <w:tc>
          <w:tcPr>
            <w:tcW w:w="36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A67356" w14:textId="77777777" w:rsidR="00354BEB" w:rsidRDefault="00354BEB" w:rsidP="008B16CE">
            <w:pPr>
              <w:pStyle w:val="TableParagraph"/>
              <w:spacing w:before="123" w:line="240" w:lineRule="auto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VILLA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GOLUBINKA</w:t>
            </w:r>
          </w:p>
        </w:tc>
        <w:tc>
          <w:tcPr>
            <w:tcW w:w="1410" w:type="dxa"/>
            <w:tcBorders>
              <w:left w:val="double" w:sz="4" w:space="0" w:color="000000"/>
            </w:tcBorders>
          </w:tcPr>
          <w:p w14:paraId="72A35C4B" w14:textId="5A5CAD36" w:rsidR="00354BEB" w:rsidRDefault="00354BEB" w:rsidP="008B16CE">
            <w:pPr>
              <w:pStyle w:val="TableParagraph"/>
              <w:spacing w:line="225" w:lineRule="exact"/>
              <w:ind w:left="213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12.4. - 31.5.</w:t>
            </w:r>
          </w:p>
          <w:p w14:paraId="00188FFA" w14:textId="01B45CE2" w:rsidR="00354BEB" w:rsidRDefault="00354BEB" w:rsidP="008B16CE">
            <w:pPr>
              <w:pStyle w:val="TableParagraph"/>
              <w:spacing w:before="26" w:line="210" w:lineRule="exact"/>
              <w:ind w:left="15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27.9. - 25.10.</w:t>
            </w:r>
          </w:p>
        </w:tc>
        <w:tc>
          <w:tcPr>
            <w:tcW w:w="1410" w:type="dxa"/>
          </w:tcPr>
          <w:p w14:paraId="49581E7F" w14:textId="1854E6DA" w:rsidR="00354BEB" w:rsidRDefault="00354BEB" w:rsidP="008B16CE">
            <w:pPr>
              <w:pStyle w:val="TableParagraph"/>
              <w:spacing w:line="225" w:lineRule="exact"/>
              <w:ind w:left="223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31.5. - 14.6.</w:t>
            </w:r>
          </w:p>
          <w:p w14:paraId="5496BC36" w14:textId="1B975998" w:rsidR="00354BEB" w:rsidRDefault="00354BEB" w:rsidP="008B16CE">
            <w:pPr>
              <w:pStyle w:val="TableParagraph"/>
              <w:spacing w:before="26" w:line="210" w:lineRule="exact"/>
              <w:ind w:left="223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13.9. - 27.9.</w:t>
            </w:r>
          </w:p>
        </w:tc>
        <w:tc>
          <w:tcPr>
            <w:tcW w:w="1410" w:type="dxa"/>
          </w:tcPr>
          <w:p w14:paraId="35BF556F" w14:textId="188DD9D9" w:rsidR="00354BEB" w:rsidRDefault="00354BEB" w:rsidP="008B16CE">
            <w:pPr>
              <w:pStyle w:val="TableParagraph"/>
              <w:spacing w:line="225" w:lineRule="exact"/>
              <w:ind w:left="223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14.6. - 28.6.</w:t>
            </w:r>
          </w:p>
          <w:p w14:paraId="083D59CC" w14:textId="1C86720A" w:rsidR="00354BEB" w:rsidRDefault="00354BEB" w:rsidP="008B16CE">
            <w:pPr>
              <w:pStyle w:val="TableParagraph"/>
              <w:spacing w:before="26" w:line="210" w:lineRule="exact"/>
              <w:ind w:left="223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30.8. - 13.9.</w:t>
            </w:r>
          </w:p>
        </w:tc>
        <w:tc>
          <w:tcPr>
            <w:tcW w:w="1410" w:type="dxa"/>
          </w:tcPr>
          <w:p w14:paraId="34AA8BC0" w14:textId="4461E05B" w:rsidR="00354BEB" w:rsidRDefault="00354BEB" w:rsidP="008B16CE">
            <w:pPr>
              <w:pStyle w:val="TableParagraph"/>
              <w:spacing w:line="225" w:lineRule="exact"/>
              <w:ind w:left="279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28.6. - </w:t>
            </w:r>
            <w:r>
              <w:rPr>
                <w:b/>
                <w:spacing w:val="-4"/>
                <w:sz w:val="20"/>
              </w:rPr>
              <w:t>5.7.</w:t>
            </w:r>
          </w:p>
          <w:p w14:paraId="0DC017C6" w14:textId="75A8B2A3" w:rsidR="00354BEB" w:rsidRDefault="00354BEB" w:rsidP="008B16CE">
            <w:pPr>
              <w:pStyle w:val="TableParagraph"/>
              <w:spacing w:before="26" w:line="210" w:lineRule="exact"/>
              <w:ind w:left="223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23.8. - 30.8.</w:t>
            </w:r>
          </w:p>
        </w:tc>
        <w:tc>
          <w:tcPr>
            <w:tcW w:w="1410" w:type="dxa"/>
          </w:tcPr>
          <w:p w14:paraId="1D5CC44C" w14:textId="3FDB3FF7" w:rsidR="00354BEB" w:rsidRDefault="00354BEB" w:rsidP="008B16CE">
            <w:pPr>
              <w:pStyle w:val="TableParagraph"/>
              <w:spacing w:before="123" w:line="240" w:lineRule="auto"/>
              <w:ind w:left="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5.7. - 23.8.</w:t>
            </w:r>
          </w:p>
        </w:tc>
      </w:tr>
      <w:tr w:rsidR="00354BEB" w14:paraId="18B23D26" w14:textId="77777777" w:rsidTr="008B16CE">
        <w:trPr>
          <w:trHeight w:val="245"/>
        </w:trPr>
        <w:tc>
          <w:tcPr>
            <w:tcW w:w="36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284A19" w14:textId="77777777" w:rsidR="00354BEB" w:rsidRDefault="00354BEB" w:rsidP="008B16CE">
            <w:pPr>
              <w:pStyle w:val="TableParagraph"/>
              <w:spacing w:before="12" w:line="213" w:lineRule="exact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 7 </w:t>
            </w:r>
            <w:r>
              <w:rPr>
                <w:b/>
                <w:spacing w:val="-2"/>
                <w:sz w:val="20"/>
              </w:rPr>
              <w:t>OSOBA</w:t>
            </w:r>
          </w:p>
        </w:tc>
        <w:tc>
          <w:tcPr>
            <w:tcW w:w="1410" w:type="dxa"/>
            <w:tcBorders>
              <w:left w:val="double" w:sz="4" w:space="0" w:color="000000"/>
            </w:tcBorders>
          </w:tcPr>
          <w:p w14:paraId="11AF7A66" w14:textId="1654BE62" w:rsidR="00354BEB" w:rsidRDefault="00354BEB" w:rsidP="008B16CE">
            <w:pPr>
              <w:pStyle w:val="TableParagraph"/>
              <w:ind w:left="2" w:right="4"/>
              <w:rPr>
                <w:rFonts w:ascii="Microsoft Sans Serif"/>
              </w:rPr>
            </w:pPr>
            <w:r>
              <w:rPr>
                <w:rFonts w:ascii="Microsoft Sans Serif"/>
              </w:rPr>
              <w:t>783,00</w:t>
            </w:r>
          </w:p>
        </w:tc>
        <w:tc>
          <w:tcPr>
            <w:tcW w:w="1410" w:type="dxa"/>
          </w:tcPr>
          <w:p w14:paraId="13F76251" w14:textId="4C188463" w:rsidR="00354BEB" w:rsidRDefault="00354BEB" w:rsidP="008B16CE">
            <w:pPr>
              <w:pStyle w:val="TableParagraph"/>
              <w:ind w:left="58"/>
              <w:rPr>
                <w:rFonts w:ascii="Microsoft Sans Serif"/>
              </w:rPr>
            </w:pPr>
            <w:r>
              <w:rPr>
                <w:rFonts w:ascii="Microsoft Sans Serif"/>
              </w:rPr>
              <w:t>900,00</w:t>
            </w:r>
          </w:p>
        </w:tc>
        <w:tc>
          <w:tcPr>
            <w:tcW w:w="1410" w:type="dxa"/>
          </w:tcPr>
          <w:p w14:paraId="148366F0" w14:textId="246AE0F8" w:rsidR="00354BEB" w:rsidRDefault="00354BEB" w:rsidP="008B16CE">
            <w:pPr>
              <w:pStyle w:val="TableParagraph"/>
              <w:ind w:left="58"/>
              <w:rPr>
                <w:rFonts w:ascii="Microsoft Sans Serif"/>
              </w:rPr>
            </w:pPr>
            <w:r>
              <w:rPr>
                <w:rFonts w:ascii="Microsoft Sans Serif"/>
              </w:rPr>
              <w:t>1.232,00</w:t>
            </w:r>
          </w:p>
        </w:tc>
        <w:tc>
          <w:tcPr>
            <w:tcW w:w="1410" w:type="dxa"/>
          </w:tcPr>
          <w:p w14:paraId="1010D0CB" w14:textId="639BB6CC" w:rsidR="00354BEB" w:rsidRDefault="00354BEB" w:rsidP="008B16CE">
            <w:pPr>
              <w:pStyle w:val="TableParagraph"/>
              <w:ind w:left="58"/>
              <w:rPr>
                <w:rFonts w:ascii="Microsoft Sans Serif"/>
              </w:rPr>
            </w:pPr>
            <w:r>
              <w:rPr>
                <w:rFonts w:ascii="Microsoft Sans Serif"/>
              </w:rPr>
              <w:t>1.506,00</w:t>
            </w:r>
          </w:p>
        </w:tc>
        <w:tc>
          <w:tcPr>
            <w:tcW w:w="1410" w:type="dxa"/>
          </w:tcPr>
          <w:p w14:paraId="7026B9C9" w14:textId="67C096C2" w:rsidR="00354BEB" w:rsidRDefault="00354BEB" w:rsidP="008B16CE">
            <w:pPr>
              <w:pStyle w:val="TableParagraph"/>
              <w:ind w:left="58"/>
              <w:rPr>
                <w:rFonts w:ascii="Microsoft Sans Serif"/>
              </w:rPr>
            </w:pPr>
            <w:r>
              <w:rPr>
                <w:rFonts w:ascii="Microsoft Sans Serif"/>
              </w:rPr>
              <w:t>1.820,00</w:t>
            </w:r>
          </w:p>
        </w:tc>
      </w:tr>
      <w:tr w:rsidR="00354BEB" w14:paraId="524760EB" w14:textId="77777777" w:rsidTr="008B16CE">
        <w:trPr>
          <w:trHeight w:val="245"/>
        </w:trPr>
        <w:tc>
          <w:tcPr>
            <w:tcW w:w="36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E0884A" w14:textId="77777777" w:rsidR="00354BEB" w:rsidRDefault="00354BEB" w:rsidP="008B16CE">
            <w:pPr>
              <w:pStyle w:val="TableParagraph"/>
              <w:spacing w:before="12" w:line="213" w:lineRule="exact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Minimum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boravak/dana</w:t>
            </w:r>
          </w:p>
        </w:tc>
        <w:tc>
          <w:tcPr>
            <w:tcW w:w="1410" w:type="dxa"/>
            <w:tcBorders>
              <w:left w:val="double" w:sz="4" w:space="0" w:color="000000"/>
            </w:tcBorders>
          </w:tcPr>
          <w:p w14:paraId="28D93C2D" w14:textId="77777777" w:rsidR="00354BEB" w:rsidRDefault="00354BEB" w:rsidP="008B16CE">
            <w:pPr>
              <w:pStyle w:val="TableParagraph"/>
              <w:ind w:left="3" w:right="4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4</w:t>
            </w:r>
          </w:p>
        </w:tc>
        <w:tc>
          <w:tcPr>
            <w:tcW w:w="1410" w:type="dxa"/>
          </w:tcPr>
          <w:p w14:paraId="30E65427" w14:textId="77777777" w:rsidR="00354BEB" w:rsidRDefault="00354BEB" w:rsidP="008B16CE">
            <w:pPr>
              <w:pStyle w:val="TableParagraph"/>
              <w:ind w:left="59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5</w:t>
            </w:r>
          </w:p>
        </w:tc>
        <w:tc>
          <w:tcPr>
            <w:tcW w:w="1410" w:type="dxa"/>
          </w:tcPr>
          <w:p w14:paraId="0F3732CA" w14:textId="77777777" w:rsidR="00354BEB" w:rsidRDefault="00354BEB" w:rsidP="008B16CE">
            <w:pPr>
              <w:pStyle w:val="TableParagraph"/>
              <w:ind w:left="59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7</w:t>
            </w:r>
          </w:p>
        </w:tc>
        <w:tc>
          <w:tcPr>
            <w:tcW w:w="1410" w:type="dxa"/>
          </w:tcPr>
          <w:p w14:paraId="53A421F5" w14:textId="77777777" w:rsidR="00354BEB" w:rsidRDefault="00354BEB" w:rsidP="008B16CE">
            <w:pPr>
              <w:pStyle w:val="TableParagraph"/>
              <w:ind w:left="55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7</w:t>
            </w:r>
          </w:p>
        </w:tc>
        <w:tc>
          <w:tcPr>
            <w:tcW w:w="1410" w:type="dxa"/>
          </w:tcPr>
          <w:p w14:paraId="5AB7A525" w14:textId="77777777" w:rsidR="00354BEB" w:rsidRDefault="00354BEB" w:rsidP="008B16CE">
            <w:pPr>
              <w:pStyle w:val="TableParagraph"/>
              <w:ind w:left="55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7</w:t>
            </w:r>
          </w:p>
        </w:tc>
      </w:tr>
      <w:tr w:rsidR="00354BEB" w14:paraId="5A62CE49" w14:textId="77777777" w:rsidTr="008B16CE">
        <w:trPr>
          <w:trHeight w:val="245"/>
        </w:trPr>
        <w:tc>
          <w:tcPr>
            <w:tcW w:w="36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5E0777" w14:textId="77777777" w:rsidR="00354BEB" w:rsidRDefault="00354BEB" w:rsidP="008B16CE">
            <w:pPr>
              <w:pStyle w:val="TableParagraph"/>
              <w:spacing w:before="11" w:line="214" w:lineRule="exact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Dolazak/odlazak</w:t>
            </w:r>
          </w:p>
        </w:tc>
        <w:tc>
          <w:tcPr>
            <w:tcW w:w="1410" w:type="dxa"/>
            <w:tcBorders>
              <w:left w:val="double" w:sz="4" w:space="0" w:color="000000"/>
            </w:tcBorders>
          </w:tcPr>
          <w:p w14:paraId="0D512FE2" w14:textId="77777777" w:rsidR="00354BEB" w:rsidRDefault="00354BEB" w:rsidP="008B16CE">
            <w:pPr>
              <w:pStyle w:val="TableParagraph"/>
              <w:ind w:left="0" w:right="4"/>
              <w:rPr>
                <w:rFonts w:ascii="Microsoft Sans Serif"/>
              </w:rPr>
            </w:pPr>
            <w:r>
              <w:rPr>
                <w:rFonts w:ascii="Microsoft Sans Serif"/>
              </w:rPr>
              <w:t>svaki</w:t>
            </w:r>
            <w:r>
              <w:rPr>
                <w:rFonts w:ascii="Microsoft Sans Serif"/>
                <w:spacing w:val="-4"/>
              </w:rPr>
              <w:t xml:space="preserve"> </w:t>
            </w:r>
            <w:r>
              <w:rPr>
                <w:rFonts w:ascii="Microsoft Sans Serif"/>
                <w:spacing w:val="-5"/>
              </w:rPr>
              <w:t>dan</w:t>
            </w:r>
          </w:p>
        </w:tc>
        <w:tc>
          <w:tcPr>
            <w:tcW w:w="1410" w:type="dxa"/>
          </w:tcPr>
          <w:p w14:paraId="7EA6A7CC" w14:textId="77777777" w:rsidR="00354BEB" w:rsidRDefault="00354BEB" w:rsidP="008B16CE">
            <w:pPr>
              <w:pStyle w:val="TableParagraph"/>
              <w:ind w:left="57"/>
              <w:rPr>
                <w:rFonts w:ascii="Microsoft Sans Serif"/>
              </w:rPr>
            </w:pPr>
            <w:r>
              <w:rPr>
                <w:rFonts w:ascii="Microsoft Sans Serif"/>
              </w:rPr>
              <w:t>svaki</w:t>
            </w:r>
            <w:r>
              <w:rPr>
                <w:rFonts w:ascii="Microsoft Sans Serif"/>
                <w:spacing w:val="-4"/>
              </w:rPr>
              <w:t xml:space="preserve"> </w:t>
            </w:r>
            <w:r>
              <w:rPr>
                <w:rFonts w:ascii="Microsoft Sans Serif"/>
                <w:spacing w:val="-5"/>
              </w:rPr>
              <w:t>dan</w:t>
            </w:r>
          </w:p>
        </w:tc>
        <w:tc>
          <w:tcPr>
            <w:tcW w:w="1410" w:type="dxa"/>
          </w:tcPr>
          <w:p w14:paraId="5A802DE0" w14:textId="77777777" w:rsidR="00354BEB" w:rsidRDefault="00354BEB" w:rsidP="008B16CE">
            <w:pPr>
              <w:pStyle w:val="TableParagraph"/>
              <w:ind w:left="58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subota</w:t>
            </w:r>
          </w:p>
        </w:tc>
        <w:tc>
          <w:tcPr>
            <w:tcW w:w="1410" w:type="dxa"/>
          </w:tcPr>
          <w:p w14:paraId="026CD274" w14:textId="77777777" w:rsidR="00354BEB" w:rsidRDefault="00354BEB" w:rsidP="008B16CE">
            <w:pPr>
              <w:pStyle w:val="TableParagraph"/>
              <w:ind w:right="59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subota</w:t>
            </w:r>
          </w:p>
        </w:tc>
        <w:tc>
          <w:tcPr>
            <w:tcW w:w="1410" w:type="dxa"/>
          </w:tcPr>
          <w:p w14:paraId="23D26B15" w14:textId="77777777" w:rsidR="00354BEB" w:rsidRDefault="00354BEB" w:rsidP="008B16CE">
            <w:pPr>
              <w:pStyle w:val="TableParagraph"/>
              <w:ind w:left="57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subota</w:t>
            </w:r>
          </w:p>
        </w:tc>
      </w:tr>
    </w:tbl>
    <w:p w14:paraId="4B8BE281" w14:textId="77777777" w:rsidR="00354BEB" w:rsidRPr="00354BEB" w:rsidRDefault="00354BEB" w:rsidP="00354BEB">
      <w:pPr>
        <w:jc w:val="center"/>
        <w:rPr>
          <w:rFonts w:ascii="Arial" w:hAnsi="Arial" w:cs="Arial"/>
        </w:rPr>
      </w:pPr>
    </w:p>
    <w:p w14:paraId="1979512A" w14:textId="32CBBE0A" w:rsidR="00354BEB" w:rsidRPr="008B16CE" w:rsidRDefault="008B16CE" w:rsidP="00354BEB">
      <w:pPr>
        <w:jc w:val="center"/>
        <w:rPr>
          <w:rFonts w:ascii="Arial" w:hAnsi="Arial" w:cs="Arial"/>
          <w:b/>
          <w:bCs/>
        </w:rPr>
      </w:pPr>
      <w:r w:rsidRPr="008B16CE">
        <w:rPr>
          <w:rFonts w:ascii="Arial" w:hAnsi="Arial" w:cs="Arial"/>
          <w:b/>
          <w:bCs/>
          <w:color w:val="222222"/>
          <w:shd w:val="clear" w:color="auto" w:fill="FFFFFF"/>
        </w:rPr>
        <w:t>Villa Golubinka, villa/ tradicionalna renovirana kuća, kamen i drvo/ ručni rad/ puno okusa, max. 8 os</w:t>
      </w:r>
      <w:r w:rsidRPr="008B16CE">
        <w:rPr>
          <w:rFonts w:ascii="Arial" w:hAnsi="Arial" w:cs="Arial"/>
          <w:b/>
          <w:bCs/>
          <w:color w:val="222222"/>
          <w:shd w:val="clear" w:color="auto" w:fill="FFFFFF"/>
        </w:rPr>
        <w:t>oba</w:t>
      </w:r>
      <w:r w:rsidRPr="008B16CE">
        <w:rPr>
          <w:rFonts w:ascii="Arial" w:hAnsi="Arial" w:cs="Arial"/>
          <w:b/>
          <w:bCs/>
          <w:color w:val="222222"/>
          <w:shd w:val="clear" w:color="auto" w:fill="FFFFFF"/>
        </w:rPr>
        <w:t xml:space="preserve">, jedina kuća u cijeloj uvali, mir i privatnost, uz kuču je na razpolaganju Jeep. </w:t>
      </w:r>
    </w:p>
    <w:p w14:paraId="55C1CF24" w14:textId="77777777" w:rsidR="008B16CE" w:rsidRDefault="008B16CE" w:rsidP="008B16CE">
      <w:pPr>
        <w:rPr>
          <w:rFonts w:ascii="Arial" w:hAnsi="Arial" w:cs="Arial"/>
        </w:rPr>
      </w:pPr>
    </w:p>
    <w:p w14:paraId="05AC2BE3" w14:textId="77777777" w:rsidR="008B16CE" w:rsidRDefault="008B16CE" w:rsidP="00354BEB">
      <w:pPr>
        <w:jc w:val="center"/>
        <w:rPr>
          <w:rFonts w:ascii="Arial" w:hAnsi="Arial" w:cs="Arial"/>
        </w:rPr>
      </w:pPr>
    </w:p>
    <w:p w14:paraId="0F756B7D" w14:textId="77777777" w:rsidR="00354BEB" w:rsidRPr="00354BEB" w:rsidRDefault="00354BEB" w:rsidP="00354BEB">
      <w:pPr>
        <w:widowControl w:val="0"/>
        <w:autoSpaceDE w:val="0"/>
        <w:autoSpaceDN w:val="0"/>
        <w:spacing w:before="92" w:after="0" w:line="240" w:lineRule="auto"/>
        <w:jc w:val="center"/>
        <w:rPr>
          <w:rFonts w:ascii="Times New Roman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</w:pPr>
    </w:p>
    <w:p w14:paraId="26A9432D" w14:textId="77777777" w:rsidR="00354BEB" w:rsidRPr="00354BEB" w:rsidRDefault="00354BEB" w:rsidP="00354BEB">
      <w:pPr>
        <w:widowControl w:val="0"/>
        <w:autoSpaceDE w:val="0"/>
        <w:autoSpaceDN w:val="0"/>
        <w:spacing w:after="0" w:line="240" w:lineRule="auto"/>
        <w:ind w:left="161"/>
        <w:jc w:val="center"/>
        <w:outlineLvl w:val="0"/>
        <w:rPr>
          <w:rFonts w:ascii="Arial" w:eastAsia="Arial" w:hAnsi="Arial" w:cs="Arial"/>
          <w:b/>
          <w:bCs/>
          <w:kern w:val="0"/>
          <w:sz w:val="20"/>
          <w:szCs w:val="20"/>
          <w:lang w:val="hr-HR"/>
          <w14:ligatures w14:val="none"/>
        </w:rPr>
      </w:pPr>
      <w:r w:rsidRPr="00354BEB">
        <w:rPr>
          <w:rFonts w:ascii="Arial" w:eastAsia="Arial" w:hAnsi="Arial" w:cs="Arial"/>
          <w:b/>
          <w:bCs/>
          <w:kern w:val="0"/>
          <w:sz w:val="20"/>
          <w:szCs w:val="20"/>
          <w:lang w:val="hr-HR"/>
          <w14:ligatures w14:val="none"/>
        </w:rPr>
        <w:t>OPĆI</w:t>
      </w:r>
      <w:r w:rsidRPr="00354BEB">
        <w:rPr>
          <w:rFonts w:ascii="Arial" w:eastAsia="Arial" w:hAnsi="Arial" w:cs="Arial"/>
          <w:b/>
          <w:bCs/>
          <w:spacing w:val="-1"/>
          <w:kern w:val="0"/>
          <w:sz w:val="20"/>
          <w:szCs w:val="20"/>
          <w:lang w:val="hr-HR"/>
          <w14:ligatures w14:val="none"/>
        </w:rPr>
        <w:t xml:space="preserve"> </w:t>
      </w:r>
      <w:r w:rsidRPr="00354BEB">
        <w:rPr>
          <w:rFonts w:ascii="Arial" w:eastAsia="Arial" w:hAnsi="Arial" w:cs="Arial"/>
          <w:b/>
          <w:bCs/>
          <w:spacing w:val="-2"/>
          <w:kern w:val="0"/>
          <w:sz w:val="20"/>
          <w:szCs w:val="20"/>
          <w:lang w:val="hr-HR"/>
          <w14:ligatures w14:val="none"/>
        </w:rPr>
        <w:t>UVJETI</w:t>
      </w:r>
    </w:p>
    <w:p w14:paraId="4682D8A2" w14:textId="77777777" w:rsidR="00354BEB" w:rsidRPr="00354BEB" w:rsidRDefault="00354BEB" w:rsidP="00354BEB">
      <w:pPr>
        <w:widowControl w:val="0"/>
        <w:numPr>
          <w:ilvl w:val="0"/>
          <w:numId w:val="1"/>
        </w:numPr>
        <w:tabs>
          <w:tab w:val="left" w:pos="282"/>
        </w:tabs>
        <w:autoSpaceDE w:val="0"/>
        <w:autoSpaceDN w:val="0"/>
        <w:spacing w:before="27" w:after="0" w:line="240" w:lineRule="auto"/>
        <w:ind w:left="282" w:hanging="121"/>
        <w:jc w:val="center"/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</w:pP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Boravišna</w:t>
      </w:r>
      <w:r w:rsidRPr="00354BEB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pristojba i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porez</w:t>
      </w:r>
      <w:r w:rsidRPr="00354BEB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su uključeni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 xml:space="preserve">u 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2"/>
          <w:lang w:val="hr-HR"/>
          <w14:ligatures w14:val="none"/>
        </w:rPr>
        <w:t>cijenu.</w:t>
      </w:r>
    </w:p>
    <w:p w14:paraId="24BD9D0A" w14:textId="59224075" w:rsidR="00354BEB" w:rsidRPr="00354BEB" w:rsidRDefault="00354BEB" w:rsidP="00354BEB">
      <w:pPr>
        <w:widowControl w:val="0"/>
        <w:numPr>
          <w:ilvl w:val="0"/>
          <w:numId w:val="1"/>
        </w:numPr>
        <w:tabs>
          <w:tab w:val="left" w:pos="282"/>
        </w:tabs>
        <w:autoSpaceDE w:val="0"/>
        <w:autoSpaceDN w:val="0"/>
        <w:spacing w:before="30" w:after="0" w:line="240" w:lineRule="auto"/>
        <w:ind w:left="282" w:hanging="121"/>
        <w:jc w:val="center"/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</w:pP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 xml:space="preserve">Sve cijene su u </w:t>
      </w:r>
      <w:r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KM</w:t>
      </w:r>
      <w:r w:rsidRPr="00354BEB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za cijelu kuću po</w:t>
      </w:r>
      <w:r w:rsidRPr="00354BEB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danu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2"/>
          <w:lang w:val="hr-HR"/>
          <w14:ligatures w14:val="none"/>
        </w:rPr>
        <w:t>.</w:t>
      </w:r>
    </w:p>
    <w:p w14:paraId="193E4879" w14:textId="77777777" w:rsidR="00354BEB" w:rsidRPr="00354BEB" w:rsidRDefault="00354BEB" w:rsidP="00354BEB">
      <w:pPr>
        <w:widowControl w:val="0"/>
        <w:numPr>
          <w:ilvl w:val="0"/>
          <w:numId w:val="1"/>
        </w:numPr>
        <w:tabs>
          <w:tab w:val="left" w:pos="282"/>
        </w:tabs>
        <w:autoSpaceDE w:val="0"/>
        <w:autoSpaceDN w:val="0"/>
        <w:spacing w:before="30" w:after="0" w:line="240" w:lineRule="auto"/>
        <w:ind w:left="282" w:hanging="121"/>
        <w:jc w:val="center"/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</w:pP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Sve</w:t>
      </w:r>
      <w:r w:rsidRPr="00354BEB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potencijalne rezervacije se u terminima od 31.05..</w:t>
      </w:r>
      <w:r w:rsidRPr="00354BEB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do 13.09.</w:t>
      </w:r>
      <w:r w:rsidRPr="00354BEB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moraju nastavljati</w:t>
      </w:r>
      <w:r w:rsidRPr="00354BEB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 xml:space="preserve">jedna na 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2"/>
          <w:lang w:val="hr-HR"/>
          <w14:ligatures w14:val="none"/>
        </w:rPr>
        <w:t>drugu.</w:t>
      </w:r>
    </w:p>
    <w:p w14:paraId="056F1A82" w14:textId="77777777" w:rsidR="00354BEB" w:rsidRPr="00354BEB" w:rsidRDefault="00354BEB" w:rsidP="00354BEB">
      <w:pPr>
        <w:widowControl w:val="0"/>
        <w:numPr>
          <w:ilvl w:val="0"/>
          <w:numId w:val="1"/>
        </w:numPr>
        <w:tabs>
          <w:tab w:val="left" w:pos="282"/>
        </w:tabs>
        <w:autoSpaceDE w:val="0"/>
        <w:autoSpaceDN w:val="0"/>
        <w:spacing w:before="26" w:after="0" w:line="240" w:lineRule="auto"/>
        <w:ind w:left="282" w:hanging="121"/>
        <w:jc w:val="center"/>
        <w:rPr>
          <w:rFonts w:ascii="Arial" w:eastAsia="Microsoft Sans Serif" w:hAnsi="Arial" w:cs="Microsoft Sans Serif"/>
          <w:b/>
          <w:kern w:val="0"/>
          <w:sz w:val="20"/>
          <w:szCs w:val="22"/>
          <w:lang w:val="hr-HR"/>
          <w14:ligatures w14:val="none"/>
        </w:rPr>
      </w:pP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Dolasci su</w:t>
      </w:r>
      <w:r w:rsidRPr="00354BEB">
        <w:rPr>
          <w:rFonts w:ascii="Microsoft Sans Serif" w:eastAsia="Microsoft Sans Serif" w:hAnsi="Microsoft Sans Serif" w:cs="Microsoft Sans Serif"/>
          <w:spacing w:val="55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SUBOTOM /</w:t>
      </w:r>
      <w:r w:rsidRPr="00354BEB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osim u</w:t>
      </w:r>
      <w:r w:rsidRPr="00354BEB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predsezoni i</w:t>
      </w:r>
      <w:r w:rsidRPr="00354BEB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posezoni</w:t>
      </w:r>
      <w:r w:rsidRPr="00354BEB">
        <w:rPr>
          <w:rFonts w:ascii="Microsoft Sans Serif" w:eastAsia="Microsoft Sans Serif" w:hAnsi="Microsoft Sans Serif" w:cs="Microsoft Sans Serif"/>
          <w:spacing w:val="3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Arial" w:eastAsia="Microsoft Sans Serif" w:hAnsi="Arial" w:cs="Microsoft Sans Serif"/>
          <w:b/>
          <w:kern w:val="0"/>
          <w:sz w:val="20"/>
          <w:szCs w:val="22"/>
          <w:lang w:val="hr-HR"/>
          <w14:ligatures w14:val="none"/>
        </w:rPr>
        <w:t>(</w:t>
      </w:r>
      <w:r w:rsidRPr="00354BEB">
        <w:rPr>
          <w:rFonts w:ascii="Arial" w:eastAsia="Microsoft Sans Serif" w:hAnsi="Arial" w:cs="Microsoft Sans Serif"/>
          <w:b/>
          <w:spacing w:val="-2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do</w:t>
      </w:r>
      <w:r w:rsidRPr="00354BEB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14.6. i</w:t>
      </w:r>
      <w:r w:rsidRPr="00354BEB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od</w:t>
      </w:r>
      <w:r w:rsidRPr="00354BEB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13.9.</w:t>
      </w:r>
      <w:r w:rsidRPr="00354BEB">
        <w:rPr>
          <w:rFonts w:ascii="Microsoft Sans Serif" w:eastAsia="Microsoft Sans Serif" w:hAnsi="Microsoft Sans Serif" w:cs="Microsoft Sans Serif"/>
          <w:spacing w:val="4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Arial" w:eastAsia="Microsoft Sans Serif" w:hAnsi="Arial" w:cs="Microsoft Sans Serif"/>
          <w:b/>
          <w:spacing w:val="-10"/>
          <w:kern w:val="0"/>
          <w:sz w:val="20"/>
          <w:szCs w:val="22"/>
          <w:lang w:val="hr-HR"/>
          <w14:ligatures w14:val="none"/>
        </w:rPr>
        <w:t>)</w:t>
      </w:r>
    </w:p>
    <w:p w14:paraId="1258AAD2" w14:textId="77777777" w:rsidR="00354BEB" w:rsidRPr="00354BEB" w:rsidRDefault="00354BEB" w:rsidP="00354B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Microsoft Sans Serif" w:cs="Microsoft Sans Serif"/>
          <w:b/>
          <w:kern w:val="0"/>
          <w:sz w:val="20"/>
          <w:szCs w:val="20"/>
          <w:lang w:val="hr-HR"/>
          <w14:ligatures w14:val="none"/>
        </w:rPr>
      </w:pPr>
    </w:p>
    <w:p w14:paraId="6E9DF99A" w14:textId="77777777" w:rsidR="00354BEB" w:rsidRPr="00354BEB" w:rsidRDefault="00354BEB" w:rsidP="00354B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Microsoft Sans Serif" w:cs="Microsoft Sans Serif"/>
          <w:b/>
          <w:kern w:val="0"/>
          <w:sz w:val="20"/>
          <w:szCs w:val="20"/>
          <w:lang w:val="hr-HR"/>
          <w14:ligatures w14:val="none"/>
        </w:rPr>
      </w:pPr>
    </w:p>
    <w:p w14:paraId="3D7D7571" w14:textId="77777777" w:rsidR="00354BEB" w:rsidRPr="00354BEB" w:rsidRDefault="00354BEB" w:rsidP="00354BEB">
      <w:pPr>
        <w:widowControl w:val="0"/>
        <w:autoSpaceDE w:val="0"/>
        <w:autoSpaceDN w:val="0"/>
        <w:spacing w:before="102" w:after="0" w:line="240" w:lineRule="auto"/>
        <w:jc w:val="center"/>
        <w:rPr>
          <w:rFonts w:ascii="Arial" w:eastAsia="Microsoft Sans Serif" w:hAnsi="Microsoft Sans Serif" w:cs="Microsoft Sans Serif"/>
          <w:b/>
          <w:kern w:val="0"/>
          <w:sz w:val="20"/>
          <w:szCs w:val="20"/>
          <w:lang w:val="hr-HR"/>
          <w14:ligatures w14:val="none"/>
        </w:rPr>
      </w:pPr>
    </w:p>
    <w:p w14:paraId="110F4A7E" w14:textId="77777777" w:rsidR="00354BEB" w:rsidRPr="00354BEB" w:rsidRDefault="00354BEB" w:rsidP="00354BEB">
      <w:pPr>
        <w:widowControl w:val="0"/>
        <w:autoSpaceDE w:val="0"/>
        <w:autoSpaceDN w:val="0"/>
        <w:spacing w:before="1" w:after="0" w:line="240" w:lineRule="auto"/>
        <w:ind w:left="161"/>
        <w:jc w:val="center"/>
        <w:outlineLvl w:val="0"/>
        <w:rPr>
          <w:rFonts w:ascii="Arial" w:eastAsia="Arial" w:hAnsi="Arial" w:cs="Arial"/>
          <w:b/>
          <w:bCs/>
          <w:kern w:val="0"/>
          <w:sz w:val="20"/>
          <w:szCs w:val="20"/>
          <w:lang w:val="hr-HR"/>
          <w14:ligatures w14:val="none"/>
        </w:rPr>
      </w:pPr>
      <w:r w:rsidRPr="00354BEB">
        <w:rPr>
          <w:rFonts w:ascii="Arial" w:eastAsia="Arial" w:hAnsi="Arial" w:cs="Arial"/>
          <w:b/>
          <w:bCs/>
          <w:spacing w:val="-2"/>
          <w:kern w:val="0"/>
          <w:sz w:val="20"/>
          <w:szCs w:val="20"/>
          <w:lang w:val="hr-HR"/>
          <w14:ligatures w14:val="none"/>
        </w:rPr>
        <w:t>NAPOMENA:</w:t>
      </w:r>
    </w:p>
    <w:p w14:paraId="12A98078" w14:textId="77777777" w:rsidR="00354BEB" w:rsidRPr="00354BEB" w:rsidRDefault="00354BEB" w:rsidP="00354BEB">
      <w:pPr>
        <w:widowControl w:val="0"/>
        <w:numPr>
          <w:ilvl w:val="0"/>
          <w:numId w:val="1"/>
        </w:numPr>
        <w:tabs>
          <w:tab w:val="left" w:pos="282"/>
        </w:tabs>
        <w:autoSpaceDE w:val="0"/>
        <w:autoSpaceDN w:val="0"/>
        <w:spacing w:before="28" w:after="0" w:line="240" w:lineRule="auto"/>
        <w:ind w:left="282" w:hanging="121"/>
        <w:jc w:val="center"/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</w:pP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U</w:t>
      </w:r>
      <w:r w:rsidRPr="00354BEB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cijenu</w:t>
      </w:r>
      <w:r w:rsidRPr="00354BEB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uključen</w:t>
      </w:r>
      <w:r w:rsidRPr="00354BEB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automobil</w:t>
      </w:r>
      <w:r w:rsidRPr="00354BEB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(gorivo</w:t>
      </w:r>
      <w:r w:rsidRPr="00354BEB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nije</w:t>
      </w:r>
      <w:r w:rsidRPr="00354BEB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uključeno</w:t>
      </w:r>
      <w:r w:rsidRPr="00354BEB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u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2"/>
          <w:lang w:val="hr-HR"/>
          <w14:ligatures w14:val="none"/>
        </w:rPr>
        <w:t xml:space="preserve"> cijenu).</w:t>
      </w:r>
    </w:p>
    <w:p w14:paraId="0BB23405" w14:textId="77777777" w:rsidR="00354BEB" w:rsidRPr="00354BEB" w:rsidRDefault="00354BEB" w:rsidP="00354BEB">
      <w:pPr>
        <w:widowControl w:val="0"/>
        <w:numPr>
          <w:ilvl w:val="0"/>
          <w:numId w:val="1"/>
        </w:numPr>
        <w:tabs>
          <w:tab w:val="left" w:pos="282"/>
        </w:tabs>
        <w:autoSpaceDE w:val="0"/>
        <w:autoSpaceDN w:val="0"/>
        <w:spacing w:before="30" w:after="0" w:line="240" w:lineRule="auto"/>
        <w:ind w:left="282" w:hanging="121"/>
        <w:jc w:val="center"/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</w:pP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Kuća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je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klimatizirana.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Klima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je</w:t>
      </w:r>
      <w:r w:rsidRPr="00354BEB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uključena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u</w:t>
      </w:r>
      <w:r w:rsidRPr="00354BEB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2"/>
          <w:lang w:val="hr-HR"/>
          <w14:ligatures w14:val="none"/>
        </w:rPr>
        <w:t>cijenu.</w:t>
      </w:r>
    </w:p>
    <w:p w14:paraId="4E824EAD" w14:textId="77777777" w:rsidR="00354BEB" w:rsidRPr="00354BEB" w:rsidRDefault="00354BEB" w:rsidP="00354BEB">
      <w:pPr>
        <w:widowControl w:val="0"/>
        <w:numPr>
          <w:ilvl w:val="0"/>
          <w:numId w:val="1"/>
        </w:numPr>
        <w:tabs>
          <w:tab w:val="left" w:pos="282"/>
        </w:tabs>
        <w:autoSpaceDE w:val="0"/>
        <w:autoSpaceDN w:val="0"/>
        <w:spacing w:before="30" w:after="0" w:line="240" w:lineRule="auto"/>
        <w:ind w:left="282" w:hanging="121"/>
        <w:jc w:val="center"/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</w:pP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Kućni</w:t>
      </w:r>
      <w:r w:rsidRPr="00354BEB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ljubimci</w:t>
      </w:r>
      <w:r w:rsidRPr="00354BEB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su</w:t>
      </w:r>
      <w:r w:rsidRPr="00354BEB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2"/>
          <w:lang w:val="hr-HR"/>
          <w14:ligatures w14:val="none"/>
        </w:rPr>
        <w:t>dopušteni.</w:t>
      </w:r>
    </w:p>
    <w:p w14:paraId="781118CA" w14:textId="77777777" w:rsidR="00354BEB" w:rsidRPr="00354BEB" w:rsidRDefault="00354BEB" w:rsidP="00354BEB">
      <w:pPr>
        <w:widowControl w:val="0"/>
        <w:numPr>
          <w:ilvl w:val="0"/>
          <w:numId w:val="1"/>
        </w:numPr>
        <w:tabs>
          <w:tab w:val="left" w:pos="282"/>
        </w:tabs>
        <w:autoSpaceDE w:val="0"/>
        <w:autoSpaceDN w:val="0"/>
        <w:spacing w:before="30" w:after="0" w:line="240" w:lineRule="auto"/>
        <w:ind w:left="282" w:hanging="121"/>
        <w:jc w:val="center"/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</w:pP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 xml:space="preserve">Pušenje je 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2"/>
          <w:lang w:val="hr-HR"/>
          <w14:ligatures w14:val="none"/>
        </w:rPr>
        <w:t>dozvoljeno.</w:t>
      </w:r>
    </w:p>
    <w:p w14:paraId="42F0E456" w14:textId="77777777" w:rsidR="00354BEB" w:rsidRPr="00354BEB" w:rsidRDefault="00354BEB" w:rsidP="00354BEB">
      <w:pPr>
        <w:widowControl w:val="0"/>
        <w:numPr>
          <w:ilvl w:val="0"/>
          <w:numId w:val="1"/>
        </w:numPr>
        <w:tabs>
          <w:tab w:val="left" w:pos="281"/>
        </w:tabs>
        <w:autoSpaceDE w:val="0"/>
        <w:autoSpaceDN w:val="0"/>
        <w:spacing w:before="26" w:after="0" w:line="229" w:lineRule="exact"/>
        <w:ind w:left="281" w:hanging="120"/>
        <w:jc w:val="center"/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</w:pPr>
      <w:r w:rsidRPr="00354BEB">
        <w:rPr>
          <w:rFonts w:ascii="Arial" w:eastAsia="Microsoft Sans Serif" w:hAnsi="Arial" w:cs="Microsoft Sans Serif"/>
          <w:b/>
          <w:kern w:val="0"/>
          <w:sz w:val="20"/>
          <w:szCs w:val="22"/>
          <w:lang w:val="hr-HR"/>
          <w14:ligatures w14:val="none"/>
        </w:rPr>
        <w:t>Najam</w:t>
      </w:r>
      <w:r w:rsidRPr="00354BEB">
        <w:rPr>
          <w:rFonts w:ascii="Arial" w:eastAsia="Microsoft Sans Serif" w:hAnsi="Arial" w:cs="Microsoft Sans Serif"/>
          <w:b/>
          <w:spacing w:val="-2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Arial" w:eastAsia="Microsoft Sans Serif" w:hAnsi="Arial" w:cs="Microsoft Sans Serif"/>
          <w:b/>
          <w:kern w:val="0"/>
          <w:sz w:val="20"/>
          <w:szCs w:val="22"/>
          <w:lang w:val="hr-HR"/>
          <w14:ligatures w14:val="none"/>
        </w:rPr>
        <w:t>brodice</w:t>
      </w:r>
      <w:r w:rsidRPr="00354BEB">
        <w:rPr>
          <w:rFonts w:ascii="Arial" w:eastAsia="Microsoft Sans Serif" w:hAnsi="Arial" w:cs="Microsoft Sans Serif"/>
          <w:b/>
          <w:spacing w:val="-2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Arial" w:eastAsia="Microsoft Sans Serif" w:hAnsi="Arial" w:cs="Microsoft Sans Serif"/>
          <w:b/>
          <w:kern w:val="0"/>
          <w:sz w:val="20"/>
          <w:szCs w:val="22"/>
          <w:lang w:val="hr-HR"/>
          <w14:ligatures w14:val="none"/>
        </w:rPr>
        <w:t>moguć</w:t>
      </w:r>
      <w:r w:rsidRPr="00354BEB">
        <w:rPr>
          <w:rFonts w:ascii="Arial" w:eastAsia="Microsoft Sans Serif" w:hAnsi="Arial" w:cs="Microsoft Sans Serif"/>
          <w:b/>
          <w:spacing w:val="-2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Arial" w:eastAsia="Microsoft Sans Serif" w:hAnsi="Arial" w:cs="Microsoft Sans Serif"/>
          <w:b/>
          <w:kern w:val="0"/>
          <w:sz w:val="20"/>
          <w:szCs w:val="22"/>
          <w:lang w:val="hr-HR"/>
          <w14:ligatures w14:val="none"/>
        </w:rPr>
        <w:t>uz</w:t>
      </w:r>
      <w:r w:rsidRPr="00354BEB">
        <w:rPr>
          <w:rFonts w:ascii="Arial" w:eastAsia="Microsoft Sans Serif" w:hAnsi="Arial" w:cs="Microsoft Sans Serif"/>
          <w:b/>
          <w:spacing w:val="-2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Arial" w:eastAsia="Microsoft Sans Serif" w:hAnsi="Arial" w:cs="Microsoft Sans Serif"/>
          <w:b/>
          <w:kern w:val="0"/>
          <w:sz w:val="20"/>
          <w:szCs w:val="22"/>
          <w:lang w:val="hr-HR"/>
          <w14:ligatures w14:val="none"/>
        </w:rPr>
        <w:t>nadoplatu</w:t>
      </w:r>
      <w:r w:rsidRPr="00354BEB">
        <w:rPr>
          <w:rFonts w:ascii="Arial" w:eastAsia="Microsoft Sans Serif" w:hAnsi="Arial" w:cs="Microsoft Sans Serif"/>
          <w:b/>
          <w:spacing w:val="-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(dužina</w:t>
      </w:r>
      <w:r w:rsidRPr="00354BEB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5m, za</w:t>
      </w:r>
      <w:r w:rsidRPr="00354BEB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6</w:t>
      </w:r>
      <w:r w:rsidRPr="00354BEB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 xml:space="preserve">osoba, 5ks 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2"/>
          <w:lang w:val="hr-HR"/>
          <w14:ligatures w14:val="none"/>
        </w:rPr>
        <w:t>motor).</w:t>
      </w:r>
    </w:p>
    <w:p w14:paraId="2E7480E6" w14:textId="77777777" w:rsidR="00354BEB" w:rsidRPr="00354BEB" w:rsidRDefault="00354BEB" w:rsidP="00354BEB">
      <w:pPr>
        <w:widowControl w:val="0"/>
        <w:numPr>
          <w:ilvl w:val="0"/>
          <w:numId w:val="1"/>
        </w:numPr>
        <w:tabs>
          <w:tab w:val="left" w:pos="282"/>
        </w:tabs>
        <w:autoSpaceDE w:val="0"/>
        <w:autoSpaceDN w:val="0"/>
        <w:spacing w:after="0" w:line="225" w:lineRule="exact"/>
        <w:ind w:left="282" w:hanging="121"/>
        <w:jc w:val="center"/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</w:pP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Cijena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uključuje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korištenje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kajaka</w:t>
      </w:r>
      <w:r w:rsidRPr="00354BEB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i</w:t>
      </w:r>
      <w:r w:rsidRPr="00354BEB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2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2"/>
          <w:lang w:val="hr-HR"/>
          <w14:ligatures w14:val="none"/>
        </w:rPr>
        <w:t>2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2"/>
          <w:lang w:val="hr-HR"/>
          <w14:ligatures w14:val="none"/>
        </w:rPr>
        <w:t xml:space="preserve"> supa.</w:t>
      </w:r>
    </w:p>
    <w:p w14:paraId="4681C03C" w14:textId="77777777" w:rsidR="00354BEB" w:rsidRPr="00354BEB" w:rsidRDefault="00354BEB" w:rsidP="00354BEB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</w:pPr>
    </w:p>
    <w:p w14:paraId="7AB89EFA" w14:textId="77777777" w:rsidR="00354BEB" w:rsidRPr="00354BEB" w:rsidRDefault="00354BEB" w:rsidP="00354BEB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</w:pPr>
    </w:p>
    <w:p w14:paraId="17B7CD37" w14:textId="77777777" w:rsidR="00354BEB" w:rsidRPr="00354BEB" w:rsidRDefault="00354BEB" w:rsidP="00354BEB">
      <w:pPr>
        <w:widowControl w:val="0"/>
        <w:autoSpaceDE w:val="0"/>
        <w:autoSpaceDN w:val="0"/>
        <w:spacing w:before="112" w:after="0" w:line="240" w:lineRule="auto"/>
        <w:jc w:val="center"/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</w:pPr>
    </w:p>
    <w:p w14:paraId="01487C25" w14:textId="77777777" w:rsidR="00354BEB" w:rsidRPr="00354BEB" w:rsidRDefault="00354BEB" w:rsidP="00354BEB">
      <w:pPr>
        <w:widowControl w:val="0"/>
        <w:autoSpaceDE w:val="0"/>
        <w:autoSpaceDN w:val="0"/>
        <w:spacing w:before="1" w:after="0" w:line="240" w:lineRule="auto"/>
        <w:ind w:left="161"/>
        <w:jc w:val="center"/>
        <w:outlineLvl w:val="0"/>
        <w:rPr>
          <w:rFonts w:ascii="Arial" w:eastAsia="Arial" w:hAnsi="Arial" w:cs="Arial"/>
          <w:b/>
          <w:bCs/>
          <w:kern w:val="0"/>
          <w:sz w:val="20"/>
          <w:szCs w:val="20"/>
          <w:lang w:val="hr-HR"/>
          <w14:ligatures w14:val="none"/>
        </w:rPr>
      </w:pPr>
      <w:r w:rsidRPr="00354BEB">
        <w:rPr>
          <w:rFonts w:ascii="Arial" w:eastAsia="Arial" w:hAnsi="Arial" w:cs="Arial"/>
          <w:b/>
          <w:bCs/>
          <w:kern w:val="0"/>
          <w:sz w:val="20"/>
          <w:szCs w:val="20"/>
          <w:lang w:val="hr-HR"/>
          <w14:ligatures w14:val="none"/>
        </w:rPr>
        <w:t>STORNO</w:t>
      </w:r>
      <w:r w:rsidRPr="00354BEB">
        <w:rPr>
          <w:rFonts w:ascii="Arial" w:eastAsia="Arial" w:hAnsi="Arial" w:cs="Arial"/>
          <w:b/>
          <w:bCs/>
          <w:spacing w:val="-3"/>
          <w:kern w:val="0"/>
          <w:sz w:val="20"/>
          <w:szCs w:val="20"/>
          <w:lang w:val="hr-HR"/>
          <w14:ligatures w14:val="none"/>
        </w:rPr>
        <w:t xml:space="preserve"> </w:t>
      </w:r>
      <w:r w:rsidRPr="00354BEB">
        <w:rPr>
          <w:rFonts w:ascii="Arial" w:eastAsia="Arial" w:hAnsi="Arial" w:cs="Arial"/>
          <w:b/>
          <w:bCs/>
          <w:spacing w:val="-2"/>
          <w:kern w:val="0"/>
          <w:sz w:val="20"/>
          <w:szCs w:val="20"/>
          <w:lang w:val="hr-HR"/>
          <w14:ligatures w14:val="none"/>
        </w:rPr>
        <w:t>UVJETI:</w:t>
      </w:r>
    </w:p>
    <w:p w14:paraId="54CF3DA7" w14:textId="77777777" w:rsidR="00354BEB" w:rsidRPr="00354BEB" w:rsidRDefault="00354BEB" w:rsidP="00354BEB">
      <w:pPr>
        <w:widowControl w:val="0"/>
        <w:tabs>
          <w:tab w:val="left" w:pos="5262"/>
        </w:tabs>
        <w:autoSpaceDE w:val="0"/>
        <w:autoSpaceDN w:val="0"/>
        <w:spacing w:before="29" w:after="0" w:line="240" w:lineRule="auto"/>
        <w:ind w:left="161"/>
        <w:jc w:val="center"/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</w:pP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  <w:t xml:space="preserve">Do 3 mjeseca prije početka 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:lang w:val="hr-HR"/>
          <w14:ligatures w14:val="none"/>
        </w:rPr>
        <w:t>rezervacije: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  <w:tab/>
        <w:t>70%</w:t>
      </w:r>
      <w:r w:rsidRPr="00354BEB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  <w:t>povrat</w:t>
      </w:r>
      <w:r w:rsidRPr="00354BEB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:lang w:val="hr-HR"/>
          <w14:ligatures w14:val="none"/>
        </w:rPr>
        <w:t>rezervacije</w:t>
      </w:r>
    </w:p>
    <w:p w14:paraId="2D7D21F0" w14:textId="77777777" w:rsidR="00354BEB" w:rsidRPr="00354BEB" w:rsidRDefault="00354BEB" w:rsidP="00354BEB">
      <w:pPr>
        <w:widowControl w:val="0"/>
        <w:tabs>
          <w:tab w:val="left" w:pos="5262"/>
        </w:tabs>
        <w:autoSpaceDE w:val="0"/>
        <w:autoSpaceDN w:val="0"/>
        <w:spacing w:before="29" w:after="0" w:line="240" w:lineRule="auto"/>
        <w:ind w:left="161"/>
        <w:jc w:val="center"/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</w:pP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  <w:t xml:space="preserve">Do 2 mjesec prije početka 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:lang w:val="hr-HR"/>
          <w14:ligatures w14:val="none"/>
        </w:rPr>
        <w:t>rezervacije: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  <w:tab/>
        <w:t>50%</w:t>
      </w:r>
      <w:r w:rsidRPr="00354BEB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  <w:t>povrat</w:t>
      </w:r>
      <w:r w:rsidRPr="00354BEB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:lang w:val="hr-HR"/>
          <w14:ligatures w14:val="none"/>
        </w:rPr>
        <w:t>rezervacije</w:t>
      </w:r>
    </w:p>
    <w:p w14:paraId="348BB334" w14:textId="77777777" w:rsidR="00354BEB" w:rsidRPr="00354BEB" w:rsidRDefault="00354BEB" w:rsidP="00354BEB">
      <w:pPr>
        <w:widowControl w:val="0"/>
        <w:tabs>
          <w:tab w:val="left" w:pos="5262"/>
        </w:tabs>
        <w:autoSpaceDE w:val="0"/>
        <w:autoSpaceDN w:val="0"/>
        <w:spacing w:before="28" w:after="0" w:line="240" w:lineRule="auto"/>
        <w:ind w:left="161"/>
        <w:jc w:val="center"/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</w:pP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  <w:t>Do</w:t>
      </w:r>
      <w:r w:rsidRPr="00354BEB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  <w:t>30</w:t>
      </w:r>
      <w:r w:rsidRPr="00354BEB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  <w:t>dana</w:t>
      </w:r>
      <w:r w:rsidRPr="00354BEB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  <w:t>prije</w:t>
      </w:r>
      <w:r w:rsidRPr="00354BEB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  <w:t>početka</w:t>
      </w:r>
      <w:r w:rsidRPr="00354BEB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:lang w:val="hr-HR"/>
          <w14:ligatures w14:val="none"/>
        </w:rPr>
        <w:t>rezervacije: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  <w:tab/>
        <w:t>20%</w:t>
      </w:r>
      <w:r w:rsidRPr="00354BEB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  <w:t>povrat</w:t>
      </w:r>
      <w:r w:rsidRPr="00354BEB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:lang w:val="hr-HR"/>
          <w14:ligatures w14:val="none"/>
        </w:rPr>
        <w:t>rezervacije</w:t>
      </w:r>
    </w:p>
    <w:p w14:paraId="6E66A283" w14:textId="77777777" w:rsidR="00354BEB" w:rsidRPr="00354BEB" w:rsidRDefault="00354BEB" w:rsidP="00354BEB">
      <w:pPr>
        <w:widowControl w:val="0"/>
        <w:tabs>
          <w:tab w:val="left" w:pos="5262"/>
        </w:tabs>
        <w:autoSpaceDE w:val="0"/>
        <w:autoSpaceDN w:val="0"/>
        <w:spacing w:before="30" w:after="0" w:line="240" w:lineRule="auto"/>
        <w:ind w:left="161"/>
        <w:jc w:val="center"/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</w:pP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  <w:t>Otkazi u</w:t>
      </w:r>
      <w:r w:rsidRPr="00354BEB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  <w:t>periodu</w:t>
      </w:r>
      <w:r w:rsidRPr="00354BEB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  <w:t>manjem</w:t>
      </w:r>
      <w:r w:rsidRPr="00354BEB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  <w:t>od</w:t>
      </w:r>
      <w:r w:rsidRPr="00354BEB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  <w:t>30</w:t>
      </w:r>
      <w:r w:rsidRPr="00354BEB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:lang w:val="hr-HR"/>
          <w14:ligatures w14:val="none"/>
        </w:rPr>
        <w:t>dana</w:t>
      </w:r>
      <w:r w:rsidRPr="00354BEB">
        <w:rPr>
          <w:rFonts w:ascii="Microsoft Sans Serif" w:eastAsia="Microsoft Sans Serif" w:hAnsi="Microsoft Sans Serif" w:cs="Microsoft Sans Serif"/>
          <w:kern w:val="0"/>
          <w:sz w:val="20"/>
          <w:szCs w:val="20"/>
          <w:lang w:val="hr-HR"/>
          <w14:ligatures w14:val="none"/>
        </w:rPr>
        <w:tab/>
        <w:t>nema povrata</w:t>
      </w:r>
      <w:r w:rsidRPr="00354BEB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:lang w:val="hr-HR"/>
          <w14:ligatures w14:val="none"/>
        </w:rPr>
        <w:t xml:space="preserve"> </w:t>
      </w:r>
      <w:r w:rsidRPr="00354BEB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:lang w:val="hr-HR"/>
          <w14:ligatures w14:val="none"/>
        </w:rPr>
        <w:t>novca</w:t>
      </w:r>
    </w:p>
    <w:p w14:paraId="787DE380" w14:textId="77777777" w:rsidR="00354BEB" w:rsidRDefault="00354BEB" w:rsidP="00354BEB">
      <w:pPr>
        <w:jc w:val="center"/>
        <w:rPr>
          <w:rFonts w:ascii="Arial" w:hAnsi="Arial" w:cs="Arial"/>
        </w:rPr>
      </w:pPr>
    </w:p>
    <w:p w14:paraId="462EFEF8" w14:textId="77777777" w:rsidR="00354BEB" w:rsidRDefault="00354BEB" w:rsidP="00354BEB">
      <w:pPr>
        <w:jc w:val="center"/>
        <w:rPr>
          <w:rFonts w:ascii="Arial" w:hAnsi="Arial" w:cs="Arial"/>
        </w:rPr>
      </w:pPr>
    </w:p>
    <w:p w14:paraId="380AA48C" w14:textId="77777777" w:rsidR="00354BEB" w:rsidRDefault="00354BEB" w:rsidP="00354BEB">
      <w:pPr>
        <w:jc w:val="center"/>
        <w:rPr>
          <w:rFonts w:ascii="Arial" w:hAnsi="Arial" w:cs="Arial"/>
        </w:rPr>
      </w:pPr>
    </w:p>
    <w:p w14:paraId="39558F2F" w14:textId="7278EA49" w:rsidR="00354BEB" w:rsidRPr="00354BEB" w:rsidRDefault="00354BEB" w:rsidP="00354BEB">
      <w:pPr>
        <w:jc w:val="center"/>
        <w:rPr>
          <w:rFonts w:ascii="Arial" w:hAnsi="Arial" w:cs="Arial"/>
          <w:b/>
          <w:bCs/>
        </w:rPr>
      </w:pPr>
      <w:r w:rsidRPr="00354BEB">
        <w:rPr>
          <w:rFonts w:ascii="Arial" w:hAnsi="Arial" w:cs="Arial"/>
          <w:b/>
          <w:bCs/>
        </w:rPr>
        <w:t>Troškovi rezervacije 20,00 KM</w:t>
      </w:r>
    </w:p>
    <w:sectPr w:rsidR="00354BEB" w:rsidRPr="00354BE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2AE3" w14:textId="77777777" w:rsidR="00CB0250" w:rsidRDefault="00CB0250" w:rsidP="00354BEB">
      <w:pPr>
        <w:spacing w:after="0" w:line="240" w:lineRule="auto"/>
      </w:pPr>
      <w:r>
        <w:separator/>
      </w:r>
    </w:p>
  </w:endnote>
  <w:endnote w:type="continuationSeparator" w:id="0">
    <w:p w14:paraId="0C0B961D" w14:textId="77777777" w:rsidR="00CB0250" w:rsidRDefault="00CB0250" w:rsidP="0035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B206" w14:textId="77777777" w:rsidR="00CB0250" w:rsidRDefault="00CB0250" w:rsidP="00354BEB">
      <w:pPr>
        <w:spacing w:after="0" w:line="240" w:lineRule="auto"/>
      </w:pPr>
      <w:r>
        <w:separator/>
      </w:r>
    </w:p>
  </w:footnote>
  <w:footnote w:type="continuationSeparator" w:id="0">
    <w:p w14:paraId="26E0F080" w14:textId="77777777" w:rsidR="00CB0250" w:rsidRDefault="00CB0250" w:rsidP="0035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07F6" w14:textId="77777777" w:rsidR="00354BEB" w:rsidRPr="00354BEB" w:rsidRDefault="00354BEB" w:rsidP="00354BEB">
    <w:pPr>
      <w:tabs>
        <w:tab w:val="right" w:pos="8640"/>
      </w:tabs>
      <w:suppressAutoHyphens/>
      <w:spacing w:after="0" w:line="240" w:lineRule="auto"/>
      <w:jc w:val="center"/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</w:pPr>
    <w:r w:rsidRPr="00354BEB">
      <w:rPr>
        <w:rFonts w:ascii="Arial" w:eastAsia="Times New Roman" w:hAnsi="Arial" w:cs="Arial"/>
        <w:b/>
        <w:i/>
        <w:color w:val="FFC000"/>
        <w:sz w:val="64"/>
        <w:szCs w:val="64"/>
        <w:lang w:val="de-DE" w:eastAsia="ar-SA"/>
        <w14:ligatures w14:val="none"/>
      </w:rPr>
      <w:t>GuvernerTurist d.o.o.</w:t>
    </w:r>
  </w:p>
  <w:p w14:paraId="041A44D5" w14:textId="77777777" w:rsidR="00354BEB" w:rsidRPr="00354BEB" w:rsidRDefault="00354BEB" w:rsidP="00354BEB">
    <w:pPr>
      <w:keepNext/>
      <w:tabs>
        <w:tab w:val="num" w:pos="0"/>
        <w:tab w:val="center" w:pos="2552"/>
      </w:tabs>
      <w:suppressAutoHyphens/>
      <w:spacing w:after="0" w:line="240" w:lineRule="auto"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lang w:val="de-DE" w:eastAsia="ar-SA"/>
        <w14:ligatures w14:val="none"/>
      </w:rPr>
    </w:pPr>
    <w:proofErr w:type="spellStart"/>
    <w:r w:rsidRPr="00354BEB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Adresa</w:t>
    </w:r>
    <w:proofErr w:type="spellEnd"/>
    <w:r w:rsidRPr="00354BEB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 </w:t>
    </w:r>
    <w:proofErr w:type="spellStart"/>
    <w:r w:rsidRPr="00354BEB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Ul</w:t>
    </w:r>
    <w:proofErr w:type="spellEnd"/>
    <w:r w:rsidRPr="00354BEB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. </w:t>
    </w:r>
    <w:proofErr w:type="spellStart"/>
    <w:r w:rsidRPr="00354BEB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Maršala</w:t>
    </w:r>
    <w:proofErr w:type="spellEnd"/>
    <w:r w:rsidRPr="00354BEB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 Tita do br. 34 Tuzla 75000, BiH </w:t>
    </w:r>
  </w:p>
  <w:p w14:paraId="08CEB66F" w14:textId="4B8520F5" w:rsidR="00354BEB" w:rsidRPr="00354BEB" w:rsidRDefault="00354BEB" w:rsidP="00354BEB">
    <w:pPr>
      <w:pBdr>
        <w:bottom w:val="single" w:sz="4" w:space="1" w:color="000000"/>
      </w:pBdr>
      <w:tabs>
        <w:tab w:val="right" w:pos="8640"/>
      </w:tabs>
      <w:suppressAutoHyphens/>
      <w:spacing w:after="0" w:line="240" w:lineRule="auto"/>
      <w:jc w:val="center"/>
      <w:rPr>
        <w:rFonts w:ascii="Arial" w:eastAsia="Times New Roman" w:hAnsi="Arial" w:cs="Arial"/>
        <w:bCs/>
        <w:color w:val="00B0F0"/>
        <w:lang w:val="de-DE" w:eastAsia="ar-SA"/>
        <w14:ligatures w14:val="none"/>
      </w:rPr>
    </w:pPr>
    <w:r w:rsidRPr="00354BEB">
      <w:rPr>
        <w:rFonts w:ascii="Arial" w:eastAsia="Times New Roman" w:hAnsi="Arial" w:cs="Arial"/>
        <w:bCs/>
        <w:color w:val="00B0F0"/>
        <w:lang w:val="de-DE" w:eastAsia="ar-SA"/>
        <w14:ligatures w14:val="none"/>
      </w:rPr>
      <w:t>Tel. / Fax ++ 387 35  247 410 / 247 411   e-mail: guvernerturist@bih.net.ba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DBC"/>
    <w:multiLevelType w:val="hybridMultilevel"/>
    <w:tmpl w:val="9D06677E"/>
    <w:lvl w:ilvl="0" w:tplc="DDD4CADC">
      <w:numFmt w:val="bullet"/>
      <w:lvlText w:val="-"/>
      <w:lvlJc w:val="left"/>
      <w:pPr>
        <w:ind w:left="283" w:hanging="12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E9B8C2A6">
      <w:numFmt w:val="bullet"/>
      <w:lvlText w:val="•"/>
      <w:lvlJc w:val="left"/>
      <w:pPr>
        <w:ind w:left="1343" w:hanging="122"/>
      </w:pPr>
      <w:rPr>
        <w:rFonts w:hint="default"/>
        <w:lang w:val="hr-HR" w:eastAsia="en-US" w:bidi="ar-SA"/>
      </w:rPr>
    </w:lvl>
    <w:lvl w:ilvl="2" w:tplc="CE2CE5D6">
      <w:numFmt w:val="bullet"/>
      <w:lvlText w:val="•"/>
      <w:lvlJc w:val="left"/>
      <w:pPr>
        <w:ind w:left="2407" w:hanging="122"/>
      </w:pPr>
      <w:rPr>
        <w:rFonts w:hint="default"/>
        <w:lang w:val="hr-HR" w:eastAsia="en-US" w:bidi="ar-SA"/>
      </w:rPr>
    </w:lvl>
    <w:lvl w:ilvl="3" w:tplc="E55E08DE">
      <w:numFmt w:val="bullet"/>
      <w:lvlText w:val="•"/>
      <w:lvlJc w:val="left"/>
      <w:pPr>
        <w:ind w:left="3470" w:hanging="122"/>
      </w:pPr>
      <w:rPr>
        <w:rFonts w:hint="default"/>
        <w:lang w:val="hr-HR" w:eastAsia="en-US" w:bidi="ar-SA"/>
      </w:rPr>
    </w:lvl>
    <w:lvl w:ilvl="4" w:tplc="83140F62">
      <w:numFmt w:val="bullet"/>
      <w:lvlText w:val="•"/>
      <w:lvlJc w:val="left"/>
      <w:pPr>
        <w:ind w:left="4534" w:hanging="122"/>
      </w:pPr>
      <w:rPr>
        <w:rFonts w:hint="default"/>
        <w:lang w:val="hr-HR" w:eastAsia="en-US" w:bidi="ar-SA"/>
      </w:rPr>
    </w:lvl>
    <w:lvl w:ilvl="5" w:tplc="8D602F32">
      <w:numFmt w:val="bullet"/>
      <w:lvlText w:val="•"/>
      <w:lvlJc w:val="left"/>
      <w:pPr>
        <w:ind w:left="5597" w:hanging="122"/>
      </w:pPr>
      <w:rPr>
        <w:rFonts w:hint="default"/>
        <w:lang w:val="hr-HR" w:eastAsia="en-US" w:bidi="ar-SA"/>
      </w:rPr>
    </w:lvl>
    <w:lvl w:ilvl="6" w:tplc="E286DB92">
      <w:numFmt w:val="bullet"/>
      <w:lvlText w:val="•"/>
      <w:lvlJc w:val="left"/>
      <w:pPr>
        <w:ind w:left="6661" w:hanging="122"/>
      </w:pPr>
      <w:rPr>
        <w:rFonts w:hint="default"/>
        <w:lang w:val="hr-HR" w:eastAsia="en-US" w:bidi="ar-SA"/>
      </w:rPr>
    </w:lvl>
    <w:lvl w:ilvl="7" w:tplc="01A8F38E">
      <w:numFmt w:val="bullet"/>
      <w:lvlText w:val="•"/>
      <w:lvlJc w:val="left"/>
      <w:pPr>
        <w:ind w:left="7724" w:hanging="122"/>
      </w:pPr>
      <w:rPr>
        <w:rFonts w:hint="default"/>
        <w:lang w:val="hr-HR" w:eastAsia="en-US" w:bidi="ar-SA"/>
      </w:rPr>
    </w:lvl>
    <w:lvl w:ilvl="8" w:tplc="1CB23F3E">
      <w:numFmt w:val="bullet"/>
      <w:lvlText w:val="•"/>
      <w:lvlJc w:val="left"/>
      <w:pPr>
        <w:ind w:left="8788" w:hanging="122"/>
      </w:pPr>
      <w:rPr>
        <w:rFonts w:hint="default"/>
        <w:lang w:val="hr-HR" w:eastAsia="en-US" w:bidi="ar-SA"/>
      </w:rPr>
    </w:lvl>
  </w:abstractNum>
  <w:num w:numId="1" w16cid:durableId="52166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EB"/>
    <w:rsid w:val="000C0AB0"/>
    <w:rsid w:val="000C45BA"/>
    <w:rsid w:val="00354BEB"/>
    <w:rsid w:val="003F793A"/>
    <w:rsid w:val="00491C7A"/>
    <w:rsid w:val="00492364"/>
    <w:rsid w:val="008B16CE"/>
    <w:rsid w:val="009571A6"/>
    <w:rsid w:val="00C9630F"/>
    <w:rsid w:val="00CB0250"/>
    <w:rsid w:val="00D5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346F"/>
  <w15:chartTrackingRefBased/>
  <w15:docId w15:val="{BCE4C63F-9979-4EAA-B8B3-0FDB73F0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BE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BE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BEB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BEB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BEB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BEB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BEB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BEB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BEB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354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BEB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BEB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354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BEB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354B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B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BEB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354B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4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BEB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354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BEB"/>
    <w:rPr>
      <w:lang w:val="bs-Latn-BA"/>
    </w:rPr>
  </w:style>
  <w:style w:type="paragraph" w:customStyle="1" w:styleId="TableParagraph">
    <w:name w:val="Table Paragraph"/>
    <w:basedOn w:val="Normal"/>
    <w:uiPriority w:val="1"/>
    <w:qFormat/>
    <w:rsid w:val="00354BEB"/>
    <w:pPr>
      <w:widowControl w:val="0"/>
      <w:autoSpaceDE w:val="0"/>
      <w:autoSpaceDN w:val="0"/>
      <w:spacing w:after="0" w:line="226" w:lineRule="exact"/>
      <w:ind w:left="8" w:right="51"/>
      <w:jc w:val="center"/>
    </w:pPr>
    <w:rPr>
      <w:rFonts w:ascii="Arial" w:eastAsia="Arial" w:hAnsi="Arial" w:cs="Arial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Guverner Turist Guverner Turist</dc:creator>
  <cp:keywords/>
  <dc:description/>
  <cp:lastModifiedBy>Guverner Turist Guverner Turist</cp:lastModifiedBy>
  <cp:revision>2</cp:revision>
  <dcterms:created xsi:type="dcterms:W3CDTF">2025-06-26T08:49:00Z</dcterms:created>
  <dcterms:modified xsi:type="dcterms:W3CDTF">2025-06-26T09:22:00Z</dcterms:modified>
</cp:coreProperties>
</file>