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0C38" w14:textId="77777777" w:rsidR="009571A6" w:rsidRDefault="009571A6"/>
    <w:p w14:paraId="046FB84C" w14:textId="3C8F321A" w:rsidR="00A61163" w:rsidRDefault="00A61163" w:rsidP="00A61163">
      <w:pPr>
        <w:tabs>
          <w:tab w:val="left" w:pos="6961"/>
        </w:tabs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A61163">
        <w:rPr>
          <w:rFonts w:ascii="Arial" w:hAnsi="Arial" w:cs="Arial"/>
          <w:b/>
          <w:bCs/>
          <w:color w:val="0070C0"/>
          <w:sz w:val="32"/>
          <w:szCs w:val="32"/>
        </w:rPr>
        <w:t>Aminess Lume Hotel 4* – Korčula</w:t>
      </w:r>
    </w:p>
    <w:p w14:paraId="0A013CC2" w14:textId="3E7F9990" w:rsidR="00A61163" w:rsidRPr="003111A4" w:rsidRDefault="00A61163" w:rsidP="00A61163">
      <w:pPr>
        <w:tabs>
          <w:tab w:val="left" w:pos="6961"/>
        </w:tabs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3111A4">
        <w:rPr>
          <w:rFonts w:ascii="Arial" w:hAnsi="Arial" w:cs="Arial"/>
          <w:b/>
          <w:bCs/>
          <w:color w:val="FF0000"/>
          <w:sz w:val="32"/>
          <w:szCs w:val="32"/>
        </w:rPr>
        <w:t>15% popusta odobrava se na sve rezervacije izvršene do 28.02.2025. sa 100% uplatom do 10.03.2025</w:t>
      </w:r>
      <w:r w:rsidR="003111A4" w:rsidRPr="003111A4">
        <w:rPr>
          <w:rFonts w:ascii="Arial" w:hAnsi="Arial" w:cs="Arial"/>
          <w:b/>
          <w:bCs/>
          <w:color w:val="FF0000"/>
          <w:sz w:val="32"/>
          <w:szCs w:val="32"/>
        </w:rPr>
        <w:t>.</w:t>
      </w:r>
    </w:p>
    <w:p w14:paraId="44C5676C" w14:textId="4032F763" w:rsidR="00A61163" w:rsidRPr="003111A4" w:rsidRDefault="00A61163" w:rsidP="00A61163">
      <w:pPr>
        <w:tabs>
          <w:tab w:val="left" w:pos="6961"/>
        </w:tabs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3111A4">
        <w:rPr>
          <w:rFonts w:ascii="Arial" w:hAnsi="Arial" w:cs="Arial"/>
          <w:b/>
          <w:bCs/>
          <w:color w:val="FF0000"/>
          <w:sz w:val="32"/>
          <w:szCs w:val="32"/>
        </w:rPr>
        <w:t>-10% popusta na sve rezervacije izvršene do 31.03.2025. sa 100% uplatom do 10.04.2025</w:t>
      </w:r>
      <w:r w:rsidR="003111A4" w:rsidRPr="003111A4">
        <w:rPr>
          <w:rFonts w:ascii="Arial" w:hAnsi="Arial" w:cs="Arial"/>
          <w:b/>
          <w:bCs/>
          <w:color w:val="FF0000"/>
          <w:sz w:val="32"/>
          <w:szCs w:val="32"/>
        </w:rPr>
        <w:t>.</w:t>
      </w:r>
    </w:p>
    <w:p w14:paraId="33EE9A2D" w14:textId="77777777" w:rsidR="00A61163" w:rsidRPr="00A61163" w:rsidRDefault="00A61163" w:rsidP="00A61163">
      <w:pPr>
        <w:tabs>
          <w:tab w:val="left" w:pos="6961"/>
        </w:tabs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tbl>
      <w:tblPr>
        <w:tblStyle w:val="TableGrid"/>
        <w:tblW w:w="11063" w:type="dxa"/>
        <w:jc w:val="center"/>
        <w:tblLayout w:type="fixed"/>
        <w:tblLook w:val="04A0" w:firstRow="1" w:lastRow="0" w:firstColumn="1" w:lastColumn="0" w:noHBand="0" w:noVBand="1"/>
      </w:tblPr>
      <w:tblGrid>
        <w:gridCol w:w="1711"/>
        <w:gridCol w:w="1555"/>
        <w:gridCol w:w="1560"/>
        <w:gridCol w:w="1559"/>
        <w:gridCol w:w="1559"/>
        <w:gridCol w:w="1559"/>
        <w:gridCol w:w="1560"/>
      </w:tblGrid>
      <w:tr w:rsidR="00A61163" w14:paraId="5B7099F0" w14:textId="77777777" w:rsidTr="003111A4">
        <w:trPr>
          <w:trHeight w:val="519"/>
          <w:jc w:val="center"/>
        </w:trPr>
        <w:tc>
          <w:tcPr>
            <w:tcW w:w="1711" w:type="dxa"/>
          </w:tcPr>
          <w:p w14:paraId="25E21586" w14:textId="5A235F3E" w:rsidR="00A61163" w:rsidRPr="00814891" w:rsidRDefault="00814891" w:rsidP="00814891">
            <w:pPr>
              <w:tabs>
                <w:tab w:val="left" w:pos="6961"/>
              </w:tabs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81489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Cijene u KM po osobi, HB</w:t>
            </w:r>
          </w:p>
        </w:tc>
        <w:tc>
          <w:tcPr>
            <w:tcW w:w="1555" w:type="dxa"/>
          </w:tcPr>
          <w:p w14:paraId="6D6088BC" w14:textId="23BDF715" w:rsidR="00A61163" w:rsidRPr="003111A4" w:rsidRDefault="00A61163" w:rsidP="00A61163">
            <w:pPr>
              <w:tabs>
                <w:tab w:val="left" w:pos="6961"/>
              </w:tabs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111A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28.09. – 04.10.</w:t>
            </w:r>
          </w:p>
        </w:tc>
        <w:tc>
          <w:tcPr>
            <w:tcW w:w="1560" w:type="dxa"/>
          </w:tcPr>
          <w:p w14:paraId="47326FB4" w14:textId="77777777" w:rsidR="00A61163" w:rsidRPr="003111A4" w:rsidRDefault="00A61163" w:rsidP="00A61163">
            <w:pPr>
              <w:tabs>
                <w:tab w:val="left" w:pos="6961"/>
              </w:tabs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111A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16.05. – 29.05.</w:t>
            </w:r>
          </w:p>
          <w:p w14:paraId="2B6A8EB2" w14:textId="431F5B49" w:rsidR="00A61163" w:rsidRPr="003111A4" w:rsidRDefault="00A61163" w:rsidP="00A61163">
            <w:pPr>
              <w:tabs>
                <w:tab w:val="left" w:pos="6961"/>
              </w:tabs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111A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14.09. – 27.09.</w:t>
            </w:r>
          </w:p>
        </w:tc>
        <w:tc>
          <w:tcPr>
            <w:tcW w:w="1559" w:type="dxa"/>
          </w:tcPr>
          <w:p w14:paraId="52FA8FD5" w14:textId="77777777" w:rsidR="00A61163" w:rsidRPr="003111A4" w:rsidRDefault="00A61163" w:rsidP="00A61163">
            <w:pPr>
              <w:tabs>
                <w:tab w:val="left" w:pos="6961"/>
              </w:tabs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111A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30.05. – 12.06. </w:t>
            </w:r>
          </w:p>
          <w:p w14:paraId="31F0FE3C" w14:textId="5A8C76A1" w:rsidR="00A61163" w:rsidRPr="003111A4" w:rsidRDefault="00A61163" w:rsidP="00A61163">
            <w:pPr>
              <w:tabs>
                <w:tab w:val="left" w:pos="6961"/>
              </w:tabs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111A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24.08. – 13.09.</w:t>
            </w:r>
          </w:p>
        </w:tc>
        <w:tc>
          <w:tcPr>
            <w:tcW w:w="1559" w:type="dxa"/>
          </w:tcPr>
          <w:p w14:paraId="055606C9" w14:textId="16B90F1D" w:rsidR="00A61163" w:rsidRPr="003111A4" w:rsidRDefault="00A61163" w:rsidP="00A61163">
            <w:pPr>
              <w:tabs>
                <w:tab w:val="left" w:pos="6961"/>
              </w:tabs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111A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13.06. – 03.07. </w:t>
            </w:r>
          </w:p>
        </w:tc>
        <w:tc>
          <w:tcPr>
            <w:tcW w:w="1559" w:type="dxa"/>
          </w:tcPr>
          <w:p w14:paraId="5314C345" w14:textId="77777777" w:rsidR="00A61163" w:rsidRPr="003111A4" w:rsidRDefault="00A61163" w:rsidP="00A61163">
            <w:pPr>
              <w:tabs>
                <w:tab w:val="left" w:pos="6961"/>
              </w:tabs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111A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04.07. – 10.07. </w:t>
            </w:r>
          </w:p>
          <w:p w14:paraId="504F0F55" w14:textId="2129126A" w:rsidR="00A61163" w:rsidRPr="003111A4" w:rsidRDefault="00A61163" w:rsidP="00A61163">
            <w:pPr>
              <w:tabs>
                <w:tab w:val="left" w:pos="6961"/>
              </w:tabs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111A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17.08. – 23.08. </w:t>
            </w:r>
          </w:p>
        </w:tc>
        <w:tc>
          <w:tcPr>
            <w:tcW w:w="1560" w:type="dxa"/>
          </w:tcPr>
          <w:p w14:paraId="040C0035" w14:textId="03165785" w:rsidR="00A61163" w:rsidRPr="003111A4" w:rsidRDefault="00A61163" w:rsidP="00A61163">
            <w:pPr>
              <w:tabs>
                <w:tab w:val="left" w:pos="6961"/>
              </w:tabs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111A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11.07. – 16.08.</w:t>
            </w:r>
          </w:p>
        </w:tc>
      </w:tr>
      <w:tr w:rsidR="00A61163" w14:paraId="62D80BDE" w14:textId="77777777" w:rsidTr="00A61163">
        <w:trPr>
          <w:jc w:val="center"/>
        </w:trPr>
        <w:tc>
          <w:tcPr>
            <w:tcW w:w="1711" w:type="dxa"/>
          </w:tcPr>
          <w:p w14:paraId="3A9F1C3E" w14:textId="1ECD1DDF" w:rsidR="00A61163" w:rsidRPr="003111A4" w:rsidRDefault="00A61163" w:rsidP="00A61163">
            <w:pPr>
              <w:tabs>
                <w:tab w:val="left" w:pos="6961"/>
              </w:tabs>
              <w:rPr>
                <w:rFonts w:ascii="Arial" w:hAnsi="Arial" w:cs="Arial"/>
                <w:b/>
                <w:bCs/>
                <w:color w:val="0070C0"/>
              </w:rPr>
            </w:pPr>
            <w:r w:rsidRPr="003111A4">
              <w:rPr>
                <w:rFonts w:ascii="Arial" w:hAnsi="Arial" w:cs="Arial"/>
                <w:b/>
                <w:bCs/>
                <w:color w:val="0070C0"/>
              </w:rPr>
              <w:t xml:space="preserve">Superior 1/2, balkon, more </w:t>
            </w:r>
          </w:p>
        </w:tc>
        <w:tc>
          <w:tcPr>
            <w:tcW w:w="1555" w:type="dxa"/>
          </w:tcPr>
          <w:p w14:paraId="050B3E29" w14:textId="25FB6BAE" w:rsidR="00A61163" w:rsidRDefault="00A61163" w:rsidP="003111A4">
            <w:pPr>
              <w:tabs>
                <w:tab w:val="left" w:pos="6961"/>
              </w:tabs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100,00</w:t>
            </w:r>
          </w:p>
        </w:tc>
        <w:tc>
          <w:tcPr>
            <w:tcW w:w="1560" w:type="dxa"/>
          </w:tcPr>
          <w:p w14:paraId="1B5C50E3" w14:textId="494B2434" w:rsidR="00A61163" w:rsidRDefault="00A61163" w:rsidP="00A61163">
            <w:pPr>
              <w:tabs>
                <w:tab w:val="left" w:pos="6961"/>
              </w:tabs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125,00</w:t>
            </w:r>
          </w:p>
        </w:tc>
        <w:tc>
          <w:tcPr>
            <w:tcW w:w="1559" w:type="dxa"/>
          </w:tcPr>
          <w:p w14:paraId="3F97CB76" w14:textId="62B8C923" w:rsidR="00A61163" w:rsidRDefault="00A61163" w:rsidP="00A61163">
            <w:pPr>
              <w:tabs>
                <w:tab w:val="left" w:pos="6961"/>
              </w:tabs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147,00</w:t>
            </w:r>
          </w:p>
        </w:tc>
        <w:tc>
          <w:tcPr>
            <w:tcW w:w="1559" w:type="dxa"/>
          </w:tcPr>
          <w:p w14:paraId="3D655425" w14:textId="0E4E6536" w:rsidR="00A61163" w:rsidRDefault="00A61163" w:rsidP="00A61163">
            <w:pPr>
              <w:tabs>
                <w:tab w:val="left" w:pos="6961"/>
              </w:tabs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178,00</w:t>
            </w:r>
          </w:p>
        </w:tc>
        <w:tc>
          <w:tcPr>
            <w:tcW w:w="1559" w:type="dxa"/>
          </w:tcPr>
          <w:p w14:paraId="7359E6F4" w14:textId="09D5DD53" w:rsidR="00A61163" w:rsidRDefault="00A61163" w:rsidP="00A61163">
            <w:pPr>
              <w:tabs>
                <w:tab w:val="left" w:pos="6961"/>
              </w:tabs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196,00</w:t>
            </w:r>
          </w:p>
        </w:tc>
        <w:tc>
          <w:tcPr>
            <w:tcW w:w="1560" w:type="dxa"/>
          </w:tcPr>
          <w:p w14:paraId="5AFE24D6" w14:textId="18492633" w:rsidR="00A61163" w:rsidRDefault="00A61163" w:rsidP="00A61163">
            <w:pPr>
              <w:tabs>
                <w:tab w:val="left" w:pos="6961"/>
              </w:tabs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220,00</w:t>
            </w:r>
          </w:p>
        </w:tc>
      </w:tr>
    </w:tbl>
    <w:p w14:paraId="04396919" w14:textId="6D9FC399" w:rsidR="00A61163" w:rsidRDefault="00A61163" w:rsidP="00A61163">
      <w:pPr>
        <w:tabs>
          <w:tab w:val="left" w:pos="6961"/>
        </w:tabs>
        <w:rPr>
          <w:rFonts w:ascii="Arial" w:hAnsi="Arial" w:cs="Arial"/>
          <w:color w:val="0070C0"/>
        </w:rPr>
      </w:pPr>
    </w:p>
    <w:p w14:paraId="4F62D942" w14:textId="15E10435" w:rsidR="003111A4" w:rsidRDefault="003111A4" w:rsidP="003111A4">
      <w:pPr>
        <w:tabs>
          <w:tab w:val="left" w:pos="6961"/>
        </w:tabs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Turistička taksa uračunata u cijenu.</w:t>
      </w:r>
    </w:p>
    <w:p w14:paraId="72EE7668" w14:textId="77777777" w:rsidR="003111A4" w:rsidRDefault="003111A4" w:rsidP="00A61163">
      <w:pPr>
        <w:tabs>
          <w:tab w:val="left" w:pos="6961"/>
        </w:tabs>
        <w:rPr>
          <w:rFonts w:ascii="Arial" w:hAnsi="Arial" w:cs="Arial"/>
          <w:color w:val="0070C0"/>
        </w:rPr>
      </w:pPr>
    </w:p>
    <w:p w14:paraId="4E441137" w14:textId="77777777" w:rsidR="003111A4" w:rsidRDefault="003111A4" w:rsidP="00A61163">
      <w:pPr>
        <w:tabs>
          <w:tab w:val="left" w:pos="6961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Popusti: </w:t>
      </w:r>
    </w:p>
    <w:p w14:paraId="718ECFC9" w14:textId="77777777" w:rsidR="003111A4" w:rsidRDefault="003111A4" w:rsidP="00A61163">
      <w:pPr>
        <w:pStyle w:val="ListParagraph"/>
        <w:numPr>
          <w:ilvl w:val="0"/>
          <w:numId w:val="1"/>
        </w:numPr>
        <w:tabs>
          <w:tab w:val="left" w:pos="6961"/>
        </w:tabs>
        <w:rPr>
          <w:rFonts w:ascii="Arial" w:hAnsi="Arial" w:cs="Arial"/>
          <w:color w:val="0070C0"/>
        </w:rPr>
      </w:pPr>
      <w:r w:rsidRPr="003111A4">
        <w:rPr>
          <w:rFonts w:ascii="Arial" w:hAnsi="Arial" w:cs="Arial"/>
          <w:color w:val="0070C0"/>
        </w:rPr>
        <w:t>1 dijete u dvokrevetnoj sobi s 2 odrasle osobe na pomoćnom krevetu 0 – 9,99 GRATIS</w:t>
      </w:r>
    </w:p>
    <w:p w14:paraId="6886D742" w14:textId="77777777" w:rsidR="003111A4" w:rsidRDefault="003111A4" w:rsidP="00A61163">
      <w:pPr>
        <w:pStyle w:val="ListParagraph"/>
        <w:numPr>
          <w:ilvl w:val="0"/>
          <w:numId w:val="1"/>
        </w:numPr>
        <w:tabs>
          <w:tab w:val="left" w:pos="6961"/>
        </w:tabs>
        <w:rPr>
          <w:rFonts w:ascii="Arial" w:hAnsi="Arial" w:cs="Arial"/>
          <w:color w:val="0070C0"/>
        </w:rPr>
      </w:pPr>
      <w:r w:rsidRPr="003111A4">
        <w:rPr>
          <w:rFonts w:ascii="Arial" w:hAnsi="Arial" w:cs="Arial"/>
          <w:color w:val="0070C0"/>
        </w:rPr>
        <w:t>dijete 0 – 9,9 u dvokrevetnoj sobi s 1 odraslom osobom na osnovnom krevetu   25% popusta</w:t>
      </w:r>
    </w:p>
    <w:p w14:paraId="5BF17E90" w14:textId="2BDD6C0C" w:rsidR="003111A4" w:rsidRPr="003111A4" w:rsidRDefault="003111A4" w:rsidP="00A61163">
      <w:pPr>
        <w:pStyle w:val="ListParagraph"/>
        <w:numPr>
          <w:ilvl w:val="0"/>
          <w:numId w:val="1"/>
        </w:numPr>
        <w:tabs>
          <w:tab w:val="left" w:pos="6961"/>
        </w:tabs>
        <w:rPr>
          <w:rFonts w:ascii="Arial" w:hAnsi="Arial" w:cs="Arial"/>
          <w:color w:val="0070C0"/>
        </w:rPr>
      </w:pPr>
      <w:r w:rsidRPr="003111A4">
        <w:rPr>
          <w:rFonts w:ascii="Arial" w:hAnsi="Arial" w:cs="Arial"/>
          <w:color w:val="0070C0"/>
        </w:rPr>
        <w:t xml:space="preserve">3. odrasla osoba od 10 godina na pomoćnom krevetu 20% popusta </w:t>
      </w:r>
    </w:p>
    <w:p w14:paraId="3DC25687" w14:textId="77777777" w:rsidR="003111A4" w:rsidRDefault="003111A4" w:rsidP="00A61163">
      <w:pPr>
        <w:tabs>
          <w:tab w:val="left" w:pos="6961"/>
        </w:tabs>
        <w:rPr>
          <w:rFonts w:ascii="Arial" w:hAnsi="Arial" w:cs="Arial"/>
          <w:color w:val="0070C0"/>
        </w:rPr>
      </w:pPr>
    </w:p>
    <w:p w14:paraId="7DF6F406" w14:textId="17FCE315" w:rsidR="003111A4" w:rsidRDefault="003111A4" w:rsidP="003111A4">
      <w:pPr>
        <w:tabs>
          <w:tab w:val="left" w:pos="6961"/>
        </w:tabs>
        <w:jc w:val="center"/>
        <w:rPr>
          <w:rFonts w:ascii="Arial" w:hAnsi="Arial" w:cs="Arial"/>
          <w:color w:val="0070C0"/>
        </w:rPr>
      </w:pPr>
      <w:r w:rsidRPr="003111A4">
        <w:rPr>
          <w:rFonts w:ascii="Arial" w:hAnsi="Arial" w:cs="Arial"/>
          <w:color w:val="0070C0"/>
        </w:rPr>
        <w:t>Kućni ljubimci dozvoljeni uz doplatu 20 EUR po danu (zdjelica za vodu, kolačić dobrodošlice, privjesak za ogrlicu te igračka)</w:t>
      </w:r>
      <w:r>
        <w:rPr>
          <w:rFonts w:ascii="Arial" w:hAnsi="Arial" w:cs="Arial"/>
          <w:color w:val="0070C0"/>
        </w:rPr>
        <w:t>.</w:t>
      </w:r>
    </w:p>
    <w:p w14:paraId="340AC0FE" w14:textId="77777777" w:rsidR="003111A4" w:rsidRDefault="003111A4" w:rsidP="003111A4">
      <w:pPr>
        <w:tabs>
          <w:tab w:val="left" w:pos="6961"/>
        </w:tabs>
        <w:jc w:val="center"/>
        <w:rPr>
          <w:rFonts w:ascii="Arial" w:hAnsi="Arial" w:cs="Arial"/>
          <w:color w:val="0070C0"/>
        </w:rPr>
      </w:pPr>
    </w:p>
    <w:p w14:paraId="17B0A9E2" w14:textId="77777777" w:rsidR="003111A4" w:rsidRDefault="003111A4" w:rsidP="003111A4">
      <w:pPr>
        <w:tabs>
          <w:tab w:val="left" w:pos="6961"/>
        </w:tabs>
        <w:jc w:val="center"/>
        <w:rPr>
          <w:rFonts w:ascii="Arial" w:hAnsi="Arial" w:cs="Arial"/>
          <w:color w:val="0070C0"/>
        </w:rPr>
      </w:pPr>
    </w:p>
    <w:p w14:paraId="025DD9D2" w14:textId="10AA8E5E" w:rsidR="003111A4" w:rsidRDefault="003111A4" w:rsidP="003111A4">
      <w:pPr>
        <w:tabs>
          <w:tab w:val="left" w:pos="6961"/>
        </w:tabs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Troškovi rezervacije 20,00 KM </w:t>
      </w:r>
    </w:p>
    <w:p w14:paraId="7E8A0161" w14:textId="77777777" w:rsidR="003111A4" w:rsidRPr="00A61163" w:rsidRDefault="003111A4" w:rsidP="00A61163">
      <w:pPr>
        <w:tabs>
          <w:tab w:val="left" w:pos="6961"/>
        </w:tabs>
        <w:rPr>
          <w:rFonts w:ascii="Arial" w:hAnsi="Arial" w:cs="Arial"/>
          <w:color w:val="0070C0"/>
        </w:rPr>
      </w:pPr>
    </w:p>
    <w:sectPr w:rsidR="003111A4" w:rsidRPr="00A611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A2A5" w14:textId="77777777" w:rsidR="00EF62EF" w:rsidRDefault="00EF62EF" w:rsidP="00A61163">
      <w:pPr>
        <w:spacing w:after="0" w:line="240" w:lineRule="auto"/>
      </w:pPr>
      <w:r>
        <w:separator/>
      </w:r>
    </w:p>
  </w:endnote>
  <w:endnote w:type="continuationSeparator" w:id="0">
    <w:p w14:paraId="08FBE5DD" w14:textId="77777777" w:rsidR="00EF62EF" w:rsidRDefault="00EF62EF" w:rsidP="00A6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1B51" w14:textId="77777777" w:rsidR="00EF62EF" w:rsidRDefault="00EF62EF" w:rsidP="00A61163">
      <w:pPr>
        <w:spacing w:after="0" w:line="240" w:lineRule="auto"/>
      </w:pPr>
      <w:r>
        <w:separator/>
      </w:r>
    </w:p>
  </w:footnote>
  <w:footnote w:type="continuationSeparator" w:id="0">
    <w:p w14:paraId="456B0262" w14:textId="77777777" w:rsidR="00EF62EF" w:rsidRDefault="00EF62EF" w:rsidP="00A6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8218" w14:textId="77777777" w:rsidR="00A61163" w:rsidRPr="00A61163" w:rsidRDefault="00A61163" w:rsidP="00A61163">
    <w:pP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</w:pPr>
    <w:r w:rsidRPr="00A61163">
      <w:rPr>
        <w:rFonts w:ascii="Arial" w:eastAsia="Times New Roman" w:hAnsi="Arial" w:cs="Arial"/>
        <w:b/>
        <w:i/>
        <w:color w:val="FFC000"/>
        <w:sz w:val="64"/>
        <w:szCs w:val="64"/>
        <w:lang w:val="de-DE" w:eastAsia="ar-SA"/>
        <w14:ligatures w14:val="none"/>
      </w:rPr>
      <w:t>GuvernerTurist d.o.o.</w:t>
    </w:r>
  </w:p>
  <w:p w14:paraId="36EFC523" w14:textId="77777777" w:rsidR="00A61163" w:rsidRPr="00A61163" w:rsidRDefault="00A61163" w:rsidP="00A61163">
    <w:pPr>
      <w:keepNext/>
      <w:tabs>
        <w:tab w:val="num" w:pos="0"/>
        <w:tab w:val="center" w:pos="2552"/>
      </w:tabs>
      <w:suppressAutoHyphens/>
      <w:spacing w:after="0" w:line="240" w:lineRule="auto"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lang w:val="de-DE" w:eastAsia="ar-SA"/>
        <w14:ligatures w14:val="none"/>
      </w:rPr>
    </w:pPr>
    <w:proofErr w:type="spellStart"/>
    <w:r w:rsidRPr="00A6116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Adresa</w:t>
    </w:r>
    <w:proofErr w:type="spellEnd"/>
    <w:r w:rsidRPr="00A6116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</w:t>
    </w:r>
    <w:proofErr w:type="spellStart"/>
    <w:r w:rsidRPr="00A6116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Ul</w:t>
    </w:r>
    <w:proofErr w:type="spellEnd"/>
    <w:r w:rsidRPr="00A6116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. </w:t>
    </w:r>
    <w:proofErr w:type="spellStart"/>
    <w:r w:rsidRPr="00A6116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Maršala</w:t>
    </w:r>
    <w:proofErr w:type="spellEnd"/>
    <w:r w:rsidRPr="00A6116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Tita do br. 34 Tuzla 75000, BiH </w:t>
    </w:r>
  </w:p>
  <w:p w14:paraId="57EC9CDA" w14:textId="27E1A97A" w:rsidR="00A61163" w:rsidRPr="00A61163" w:rsidRDefault="00A61163" w:rsidP="00A61163">
    <w:pPr>
      <w:pBdr>
        <w:bottom w:val="single" w:sz="4" w:space="1" w:color="000000"/>
      </w:pBd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B0F0"/>
        <w:lang w:val="de-DE" w:eastAsia="ar-SA"/>
        <w14:ligatures w14:val="none"/>
      </w:rPr>
    </w:pPr>
    <w:r w:rsidRPr="00A61163">
      <w:rPr>
        <w:rFonts w:ascii="Arial" w:eastAsia="Times New Roman" w:hAnsi="Arial" w:cs="Arial"/>
        <w:bCs/>
        <w:color w:val="00B0F0"/>
        <w:lang w:val="de-DE" w:eastAsia="ar-SA"/>
        <w14:ligatures w14:val="none"/>
      </w:rPr>
      <w:t>Tel. / Fax ++ 387 35  247 410 / 247 411   e-mail: guvernerturist@bih.net.ba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A1BED"/>
    <w:multiLevelType w:val="hybridMultilevel"/>
    <w:tmpl w:val="B60EB418"/>
    <w:lvl w:ilvl="0" w:tplc="FBC8C51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63"/>
    <w:rsid w:val="000C45BA"/>
    <w:rsid w:val="003111A4"/>
    <w:rsid w:val="003F793A"/>
    <w:rsid w:val="00492364"/>
    <w:rsid w:val="00814891"/>
    <w:rsid w:val="009571A6"/>
    <w:rsid w:val="00A238EF"/>
    <w:rsid w:val="00A61163"/>
    <w:rsid w:val="00BE01A6"/>
    <w:rsid w:val="00D55189"/>
    <w:rsid w:val="00EB136C"/>
    <w:rsid w:val="00E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5241"/>
  <w15:chartTrackingRefBased/>
  <w15:docId w15:val="{42275C49-6E1D-40BA-A4D0-E7F84A3F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16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16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163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163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163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163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163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163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163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A61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163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163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A61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163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A611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163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A611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6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6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63"/>
    <w:rPr>
      <w:lang w:val="bs-Latn-BA"/>
    </w:rPr>
  </w:style>
  <w:style w:type="table" w:styleId="TableGrid">
    <w:name w:val="Table Grid"/>
    <w:basedOn w:val="TableNormal"/>
    <w:uiPriority w:val="39"/>
    <w:rsid w:val="00A6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Guverner Turist Guverner Turist</dc:creator>
  <cp:keywords/>
  <dc:description/>
  <cp:lastModifiedBy>Guverner Turist Guverner Turist</cp:lastModifiedBy>
  <cp:revision>2</cp:revision>
  <dcterms:created xsi:type="dcterms:W3CDTF">2025-02-11T12:02:00Z</dcterms:created>
  <dcterms:modified xsi:type="dcterms:W3CDTF">2025-02-11T12:20:00Z</dcterms:modified>
</cp:coreProperties>
</file>